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70" w:type="dxa"/>
        <w:tblLook w:val="01E0" w:firstRow="1" w:lastRow="1" w:firstColumn="1" w:lastColumn="1" w:noHBand="0" w:noVBand="0"/>
      </w:tblPr>
      <w:tblGrid>
        <w:gridCol w:w="4928"/>
        <w:gridCol w:w="5042"/>
      </w:tblGrid>
      <w:tr w:rsidR="00A568FE" w:rsidRPr="008A10EF" w14:paraId="73AE704F" w14:textId="77777777" w:rsidTr="00A339A4">
        <w:trPr>
          <w:trHeight w:val="4395"/>
        </w:trPr>
        <w:tc>
          <w:tcPr>
            <w:tcW w:w="4928" w:type="dxa"/>
          </w:tcPr>
          <w:p w14:paraId="616CA2CB" w14:textId="77777777" w:rsidR="00A568FE" w:rsidRPr="00F2203C" w:rsidRDefault="00996A9D" w:rsidP="00A339A4">
            <w:pPr>
              <w:tabs>
                <w:tab w:val="left" w:pos="260"/>
              </w:tabs>
              <w:rPr>
                <w:rFonts w:ascii="Gill Sans MT" w:hAnsi="Gill Sans MT" w:cs="Arial"/>
                <w:b/>
                <w:sz w:val="20"/>
                <w:szCs w:val="20"/>
              </w:rPr>
            </w:pPr>
            <w:r w:rsidRPr="00F2203C">
              <w:rPr>
                <w:noProof/>
              </w:rPr>
              <w:drawing>
                <wp:inline distT="0" distB="0" distL="0" distR="0" wp14:anchorId="1B94EB1C" wp14:editId="3B0C4BFE">
                  <wp:extent cx="1057275" cy="1457961"/>
                  <wp:effectExtent l="19050" t="0" r="9525" b="0"/>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srcRect b="-3423"/>
                          <a:stretch>
                            <a:fillRect/>
                          </a:stretch>
                        </pic:blipFill>
                        <pic:spPr bwMode="auto">
                          <a:xfrm>
                            <a:off x="0" y="0"/>
                            <a:ext cx="1057275" cy="1457961"/>
                          </a:xfrm>
                          <a:prstGeom prst="rect">
                            <a:avLst/>
                          </a:prstGeom>
                          <a:noFill/>
                          <a:ln w="9525">
                            <a:noFill/>
                            <a:miter lim="800000"/>
                            <a:headEnd/>
                            <a:tailEnd/>
                          </a:ln>
                        </pic:spPr>
                      </pic:pic>
                    </a:graphicData>
                  </a:graphic>
                </wp:inline>
              </w:drawing>
            </w:r>
          </w:p>
          <w:p w14:paraId="1FAE34DE" w14:textId="77777777" w:rsidR="00A568FE" w:rsidRPr="00F2203C" w:rsidRDefault="00A568FE" w:rsidP="00A339A4">
            <w:pPr>
              <w:tabs>
                <w:tab w:val="left" w:pos="260"/>
              </w:tabs>
              <w:rPr>
                <w:rFonts w:ascii="Gill Sans MT" w:hAnsi="Gill Sans MT" w:cs="Arial"/>
                <w:b/>
                <w:sz w:val="20"/>
                <w:szCs w:val="20"/>
              </w:rPr>
            </w:pPr>
          </w:p>
          <w:p w14:paraId="792EEA6F" w14:textId="77777777" w:rsidR="00A568FE" w:rsidRPr="00F2203C" w:rsidRDefault="00C50E36" w:rsidP="00A339A4">
            <w:pPr>
              <w:rPr>
                <w:rFonts w:ascii="Gill Sans MT" w:hAnsi="Gill Sans MT" w:cs="Arial"/>
                <w:b/>
                <w:sz w:val="20"/>
              </w:rPr>
            </w:pPr>
            <w:r w:rsidRPr="00F2203C">
              <w:rPr>
                <w:rFonts w:ascii="Gill Sans MT" w:hAnsi="Gill Sans MT" w:cs="Arial"/>
                <w:b/>
                <w:sz w:val="20"/>
              </w:rPr>
              <w:t xml:space="preserve">Le </w:t>
            </w:r>
            <w:r w:rsidR="00996A9D" w:rsidRPr="00F2203C">
              <w:rPr>
                <w:rFonts w:ascii="Gill Sans MT" w:hAnsi="Gill Sans MT" w:cs="Arial"/>
                <w:b/>
                <w:sz w:val="20"/>
              </w:rPr>
              <w:t>Vice-Président</w:t>
            </w:r>
          </w:p>
          <w:p w14:paraId="17E49099" w14:textId="77777777" w:rsidR="00A568FE" w:rsidRPr="00F2203C" w:rsidRDefault="00A568FE" w:rsidP="00A339A4">
            <w:pPr>
              <w:tabs>
                <w:tab w:val="left" w:pos="260"/>
              </w:tabs>
              <w:rPr>
                <w:rFonts w:ascii="Gill Sans MT" w:hAnsi="Gill Sans MT" w:cs="Arial"/>
                <w:b/>
                <w:sz w:val="20"/>
                <w:szCs w:val="20"/>
              </w:rPr>
            </w:pPr>
          </w:p>
          <w:p w14:paraId="368C0331" w14:textId="77777777" w:rsidR="00A568FE" w:rsidRPr="00F2203C" w:rsidRDefault="00A568FE" w:rsidP="00A339A4">
            <w:pPr>
              <w:tabs>
                <w:tab w:val="left" w:pos="260"/>
              </w:tabs>
              <w:rPr>
                <w:rFonts w:ascii="Gill Sans MT" w:hAnsi="Gill Sans MT" w:cs="Arial"/>
                <w:b/>
                <w:sz w:val="20"/>
                <w:szCs w:val="20"/>
              </w:rPr>
            </w:pPr>
          </w:p>
          <w:p w14:paraId="34633ED3" w14:textId="77777777" w:rsidR="00C8011D" w:rsidRPr="00F2203C" w:rsidRDefault="00C8011D" w:rsidP="00A339A4">
            <w:pPr>
              <w:rPr>
                <w:rFonts w:ascii="Gill Sans MT" w:hAnsi="Gill Sans MT" w:cs="Arial"/>
                <w:b/>
                <w:sz w:val="18"/>
                <w:szCs w:val="18"/>
              </w:rPr>
            </w:pPr>
            <w:r w:rsidRPr="00F2203C">
              <w:rPr>
                <w:rFonts w:ascii="Gill Sans MT" w:hAnsi="Gill Sans MT" w:cs="Arial"/>
                <w:b/>
                <w:sz w:val="18"/>
                <w:szCs w:val="18"/>
              </w:rPr>
              <w:t>Direction Prévention &amp; Valorisation des Déchets</w:t>
            </w:r>
          </w:p>
          <w:p w14:paraId="5E6DFE31" w14:textId="77777777" w:rsidR="00A568FE" w:rsidRPr="00F2203C" w:rsidRDefault="00996A9D" w:rsidP="00A339A4">
            <w:pPr>
              <w:rPr>
                <w:rFonts w:ascii="Gill Sans MT" w:hAnsi="Gill Sans MT" w:cs="Arial"/>
                <w:sz w:val="18"/>
                <w:szCs w:val="18"/>
              </w:rPr>
            </w:pPr>
            <w:r w:rsidRPr="00F2203C">
              <w:rPr>
                <w:rFonts w:ascii="Gill Sans MT" w:hAnsi="Gill Sans MT" w:cs="Arial"/>
                <w:sz w:val="18"/>
                <w:szCs w:val="18"/>
              </w:rPr>
              <w:t>Affaire suivie par : L</w:t>
            </w:r>
            <w:r w:rsidR="00C50E36" w:rsidRPr="00F2203C">
              <w:rPr>
                <w:rFonts w:ascii="Gill Sans MT" w:hAnsi="Gill Sans MT" w:cs="Arial"/>
                <w:sz w:val="18"/>
                <w:szCs w:val="18"/>
              </w:rPr>
              <w:t>uc LOHMANN</w:t>
            </w:r>
          </w:p>
          <w:p w14:paraId="3CBD79F7" w14:textId="77777777" w:rsidR="00A568FE" w:rsidRPr="00F2203C" w:rsidRDefault="00E37FDC" w:rsidP="00A339A4">
            <w:pPr>
              <w:rPr>
                <w:rFonts w:ascii="Gill Sans MT" w:hAnsi="Gill Sans MT"/>
                <w:sz w:val="20"/>
              </w:rPr>
            </w:pPr>
            <w:r w:rsidRPr="00F2203C">
              <w:rPr>
                <w:rFonts w:ascii="Gill Sans MT" w:hAnsi="Gill Sans MT" w:cs="Arial"/>
                <w:sz w:val="18"/>
                <w:szCs w:val="18"/>
              </w:rPr>
              <w:t>Courriel</w:t>
            </w:r>
            <w:r w:rsidR="00996A9D" w:rsidRPr="00F2203C">
              <w:rPr>
                <w:rFonts w:ascii="Gill Sans MT" w:hAnsi="Gill Sans MT" w:cs="Arial"/>
                <w:sz w:val="18"/>
                <w:szCs w:val="18"/>
              </w:rPr>
              <w:t> :</w:t>
            </w:r>
            <w:r w:rsidR="00996A9D" w:rsidRPr="00F2203C">
              <w:rPr>
                <w:rFonts w:ascii="Gill Sans MT" w:hAnsi="Gill Sans MT" w:cs="Arial"/>
                <w:sz w:val="16"/>
                <w:szCs w:val="18"/>
              </w:rPr>
              <w:t xml:space="preserve"> </w:t>
            </w:r>
            <w:hyperlink r:id="rId9" w:history="1">
              <w:r w:rsidR="00C50E36" w:rsidRPr="00F2203C">
                <w:rPr>
                  <w:rStyle w:val="Lienhypertexte"/>
                  <w:rFonts w:ascii="Gill Sans MT" w:hAnsi="Gill Sans MT"/>
                  <w:sz w:val="20"/>
                </w:rPr>
                <w:t>llohmann@grandbelfort.fr</w:t>
              </w:r>
            </w:hyperlink>
          </w:p>
          <w:p w14:paraId="4BFCBC3E" w14:textId="77777777" w:rsidR="00A568FE" w:rsidRPr="00F2203C" w:rsidRDefault="00A568FE" w:rsidP="00A339A4">
            <w:pPr>
              <w:rPr>
                <w:rFonts w:ascii="Gill Sans MT" w:hAnsi="Gill Sans MT"/>
              </w:rPr>
            </w:pPr>
          </w:p>
        </w:tc>
        <w:tc>
          <w:tcPr>
            <w:tcW w:w="5042" w:type="dxa"/>
          </w:tcPr>
          <w:p w14:paraId="39CE6340" w14:textId="77777777" w:rsidR="00A568FE" w:rsidRPr="00F2203C" w:rsidRDefault="00A568FE" w:rsidP="00A568FE">
            <w:pPr>
              <w:jc w:val="right"/>
              <w:rPr>
                <w:rFonts w:ascii="Gill Sans MT" w:hAnsi="Gill Sans MT" w:cs="Arial"/>
              </w:rPr>
            </w:pPr>
          </w:p>
          <w:p w14:paraId="3DC26817" w14:textId="70B14DC3" w:rsidR="00A568FE" w:rsidRPr="00F2203C" w:rsidRDefault="00A568FE" w:rsidP="00A568FE">
            <w:pPr>
              <w:rPr>
                <w:rFonts w:ascii="Gill Sans MT" w:hAnsi="Gill Sans MT" w:cs="Arial"/>
              </w:rPr>
            </w:pPr>
            <w:bookmarkStart w:id="0" w:name="_GoBack"/>
            <w:bookmarkEnd w:id="0"/>
          </w:p>
          <w:p w14:paraId="66200C06" w14:textId="77777777" w:rsidR="00A568FE" w:rsidRPr="00F2203C" w:rsidRDefault="00A568FE" w:rsidP="00A568FE">
            <w:pPr>
              <w:rPr>
                <w:rFonts w:ascii="Gill Sans MT" w:hAnsi="Gill Sans MT" w:cs="Arial"/>
              </w:rPr>
            </w:pPr>
          </w:p>
          <w:p w14:paraId="767A41EE" w14:textId="77777777" w:rsidR="00A568FE" w:rsidRPr="00F2203C" w:rsidRDefault="00A568FE" w:rsidP="00A568FE">
            <w:pPr>
              <w:rPr>
                <w:rFonts w:ascii="Gill Sans MT" w:hAnsi="Gill Sans MT" w:cs="Arial"/>
              </w:rPr>
            </w:pPr>
          </w:p>
          <w:p w14:paraId="4B403C0D" w14:textId="77777777" w:rsidR="00A568FE" w:rsidRPr="00F2203C" w:rsidRDefault="00A568FE" w:rsidP="00A568FE">
            <w:pPr>
              <w:rPr>
                <w:rFonts w:ascii="Gill Sans MT" w:hAnsi="Gill Sans MT" w:cs="Arial"/>
              </w:rPr>
            </w:pPr>
          </w:p>
          <w:p w14:paraId="22AD76AC" w14:textId="77777777" w:rsidR="00A568FE" w:rsidRPr="00F2203C" w:rsidRDefault="00A568FE" w:rsidP="009709EB">
            <w:pPr>
              <w:rPr>
                <w:rFonts w:ascii="Gill Sans MT" w:hAnsi="Gill Sans MT" w:cs="Arial"/>
                <w:b/>
              </w:rPr>
            </w:pPr>
          </w:p>
        </w:tc>
      </w:tr>
    </w:tbl>
    <w:p w14:paraId="06178003" w14:textId="5CC9D9E7" w:rsidR="002D47D6" w:rsidRPr="000C50D7" w:rsidRDefault="00996A9D" w:rsidP="000C50D7">
      <w:pPr>
        <w:jc w:val="both"/>
        <w:rPr>
          <w:rFonts w:ascii="Gill Sans MT" w:hAnsi="Gill Sans MT" w:cs="Arial"/>
          <w:b/>
        </w:rPr>
      </w:pPr>
      <w:r w:rsidRPr="00A72CB8">
        <w:rPr>
          <w:rFonts w:ascii="Gill Sans MT" w:hAnsi="Gill Sans MT" w:cs="Arial"/>
          <w:b/>
          <w:u w:val="single"/>
        </w:rPr>
        <w:t>Objet</w:t>
      </w:r>
      <w:r w:rsidRPr="00A72CB8">
        <w:rPr>
          <w:rFonts w:ascii="Gill Sans MT" w:hAnsi="Gill Sans MT" w:cs="Arial"/>
          <w:b/>
        </w:rPr>
        <w:t xml:space="preserve"> : </w:t>
      </w:r>
      <w:r w:rsidR="009F5AB1">
        <w:rPr>
          <w:rFonts w:ascii="Gill Sans MT" w:hAnsi="Gill Sans MT" w:cs="Arial"/>
          <w:b/>
        </w:rPr>
        <w:t>C</w:t>
      </w:r>
      <w:r w:rsidR="009F5AB1" w:rsidRPr="009F5AB1">
        <w:rPr>
          <w:rFonts w:ascii="Gill Sans MT" w:hAnsi="Gill Sans MT" w:cs="Arial"/>
          <w:b/>
        </w:rPr>
        <w:t>ompte</w:t>
      </w:r>
      <w:r w:rsidR="00815A8F">
        <w:rPr>
          <w:rFonts w:ascii="Gill Sans MT" w:hAnsi="Gill Sans MT" w:cs="Arial"/>
          <w:b/>
        </w:rPr>
        <w:t xml:space="preserve"> </w:t>
      </w:r>
      <w:r w:rsidR="009F5AB1" w:rsidRPr="009F5AB1">
        <w:rPr>
          <w:rFonts w:ascii="Gill Sans MT" w:hAnsi="Gill Sans MT" w:cs="Arial"/>
          <w:b/>
        </w:rPr>
        <w:t xml:space="preserve">rendu </w:t>
      </w:r>
      <w:r w:rsidR="009F5AB1">
        <w:rPr>
          <w:rFonts w:ascii="Gill Sans MT" w:hAnsi="Gill Sans MT" w:cs="Arial"/>
          <w:b/>
        </w:rPr>
        <w:t xml:space="preserve">de la </w:t>
      </w:r>
      <w:r w:rsidR="009F5AB1" w:rsidRPr="009F5AB1">
        <w:rPr>
          <w:rFonts w:ascii="Gill Sans MT" w:hAnsi="Gill Sans MT" w:cs="Arial"/>
          <w:b/>
        </w:rPr>
        <w:t xml:space="preserve">réunion des </w:t>
      </w:r>
      <w:r w:rsidR="009F5AB1">
        <w:rPr>
          <w:rFonts w:ascii="Gill Sans MT" w:hAnsi="Gill Sans MT" w:cs="Arial"/>
          <w:b/>
        </w:rPr>
        <w:t>Maires et R</w:t>
      </w:r>
      <w:r w:rsidR="009F5AB1" w:rsidRPr="009F5AB1">
        <w:rPr>
          <w:rFonts w:ascii="Gill Sans MT" w:hAnsi="Gill Sans MT" w:cs="Arial"/>
          <w:b/>
        </w:rPr>
        <w:t>éférents déchets</w:t>
      </w:r>
    </w:p>
    <w:p w14:paraId="4E96A990" w14:textId="77777777" w:rsidR="00E37FDC" w:rsidRDefault="00E37FDC" w:rsidP="00E37FDC">
      <w:pPr>
        <w:ind w:right="565"/>
        <w:jc w:val="both"/>
        <w:rPr>
          <w:rFonts w:ascii="Gill Sans MT" w:hAnsi="Gill Sans MT"/>
        </w:rPr>
      </w:pPr>
    </w:p>
    <w:p w14:paraId="04F3D52E" w14:textId="46B95FB7" w:rsidR="002D47D6" w:rsidRDefault="002D47D6" w:rsidP="00E37FDC">
      <w:pPr>
        <w:ind w:right="565"/>
        <w:jc w:val="both"/>
        <w:rPr>
          <w:rFonts w:ascii="Gill Sans MT" w:hAnsi="Gill Sans MT"/>
        </w:rPr>
      </w:pPr>
    </w:p>
    <w:p w14:paraId="5099BF6E" w14:textId="3551B188" w:rsidR="00815A8F" w:rsidRDefault="00815A8F" w:rsidP="00E37FDC">
      <w:pPr>
        <w:ind w:right="565"/>
        <w:jc w:val="both"/>
        <w:rPr>
          <w:rFonts w:ascii="Gill Sans MT" w:hAnsi="Gill Sans MT"/>
        </w:rPr>
      </w:pPr>
    </w:p>
    <w:p w14:paraId="1A148EB1" w14:textId="77777777" w:rsidR="00815A8F" w:rsidRPr="00FC6C81" w:rsidRDefault="00815A8F" w:rsidP="00E37FDC">
      <w:pPr>
        <w:ind w:right="565"/>
        <w:jc w:val="both"/>
        <w:rPr>
          <w:rFonts w:ascii="Gill Sans MT" w:hAnsi="Gill Sans MT"/>
        </w:rPr>
      </w:pPr>
    </w:p>
    <w:p w14:paraId="1945ED5A" w14:textId="46FBA5DC" w:rsidR="00F2203C" w:rsidRDefault="009F5AB1" w:rsidP="00A339A4">
      <w:pPr>
        <w:ind w:left="567" w:right="565" w:firstLine="709"/>
        <w:jc w:val="both"/>
        <w:rPr>
          <w:rFonts w:ascii="Gill Sans MT" w:hAnsi="Gill Sans MT"/>
        </w:rPr>
      </w:pPr>
      <w:r w:rsidRPr="00A60692">
        <w:rPr>
          <w:rFonts w:ascii="Gill Sans MT" w:hAnsi="Gill Sans MT"/>
          <w:highlight w:val="yellow"/>
        </w:rPr>
        <w:t>Madame</w:t>
      </w:r>
      <w:r>
        <w:rPr>
          <w:rFonts w:ascii="Gill Sans MT" w:hAnsi="Gill Sans MT"/>
        </w:rPr>
        <w:t xml:space="preserve"> </w:t>
      </w:r>
      <w:r w:rsidR="00815A8F">
        <w:rPr>
          <w:rFonts w:ascii="Gill Sans MT" w:hAnsi="Gill Sans MT"/>
        </w:rPr>
        <w:t>le</w:t>
      </w:r>
      <w:r>
        <w:rPr>
          <w:rFonts w:ascii="Gill Sans MT" w:hAnsi="Gill Sans MT"/>
        </w:rPr>
        <w:t xml:space="preserve"> Maire</w:t>
      </w:r>
      <w:r w:rsidRPr="00A3582D">
        <w:rPr>
          <w:rFonts w:ascii="Gill Sans MT" w:hAnsi="Gill Sans MT"/>
        </w:rPr>
        <w:t>,</w:t>
      </w:r>
    </w:p>
    <w:p w14:paraId="2AAF4C8B" w14:textId="3B486C9F" w:rsidR="002D47D6" w:rsidRDefault="002D47D6" w:rsidP="00E37FDC">
      <w:pPr>
        <w:ind w:right="565"/>
        <w:jc w:val="both"/>
        <w:rPr>
          <w:rFonts w:ascii="Gill Sans MT" w:hAnsi="Gill Sans MT"/>
        </w:rPr>
      </w:pPr>
    </w:p>
    <w:p w14:paraId="647BDCA3" w14:textId="77777777" w:rsidR="00815A8F" w:rsidRPr="00A3582D" w:rsidRDefault="00815A8F" w:rsidP="00E37FDC">
      <w:pPr>
        <w:ind w:right="565"/>
        <w:jc w:val="both"/>
        <w:rPr>
          <w:rFonts w:ascii="Gill Sans MT" w:hAnsi="Gill Sans MT"/>
        </w:rPr>
      </w:pPr>
    </w:p>
    <w:p w14:paraId="7CE619B3" w14:textId="23F37C22" w:rsidR="00815A8F" w:rsidRDefault="00815A8F" w:rsidP="009F5AB1">
      <w:pPr>
        <w:ind w:left="567" w:right="565" w:firstLine="709"/>
        <w:jc w:val="both"/>
        <w:rPr>
          <w:rFonts w:ascii="Gill Sans MT" w:hAnsi="Gill Sans MT"/>
        </w:rPr>
      </w:pPr>
      <w:r>
        <w:rPr>
          <w:rFonts w:ascii="Gill Sans MT" w:hAnsi="Gill Sans MT"/>
        </w:rPr>
        <w:t>Je tenai</w:t>
      </w:r>
      <w:r w:rsidR="009F5AB1">
        <w:rPr>
          <w:rFonts w:ascii="Gill Sans MT" w:hAnsi="Gill Sans MT"/>
        </w:rPr>
        <w:t xml:space="preserve">s à remercier chacun d’entre vous pour votre participation </w:t>
      </w:r>
      <w:r w:rsidR="005E2889">
        <w:rPr>
          <w:rFonts w:ascii="Gill Sans MT" w:hAnsi="Gill Sans MT"/>
        </w:rPr>
        <w:t>à</w:t>
      </w:r>
      <w:r w:rsidR="009F5AB1">
        <w:rPr>
          <w:rFonts w:ascii="Gill Sans MT" w:hAnsi="Gill Sans MT"/>
        </w:rPr>
        <w:t xml:space="preserve"> la réunion et votre implication dans l</w:t>
      </w:r>
      <w:r w:rsidR="002160D8">
        <w:rPr>
          <w:rFonts w:ascii="Gill Sans MT" w:hAnsi="Gill Sans MT"/>
        </w:rPr>
        <w:t>es</w:t>
      </w:r>
      <w:r w:rsidR="009F5AB1">
        <w:rPr>
          <w:rFonts w:ascii="Gill Sans MT" w:hAnsi="Gill Sans MT"/>
        </w:rPr>
        <w:t xml:space="preserve"> politique</w:t>
      </w:r>
      <w:r w:rsidR="002160D8">
        <w:rPr>
          <w:rFonts w:ascii="Gill Sans MT" w:hAnsi="Gill Sans MT"/>
        </w:rPr>
        <w:t>s</w:t>
      </w:r>
      <w:r w:rsidR="009F5AB1">
        <w:rPr>
          <w:rFonts w:ascii="Gill Sans MT" w:hAnsi="Gill Sans MT"/>
        </w:rPr>
        <w:t xml:space="preserve"> de gestion des déchets </w:t>
      </w:r>
      <w:r w:rsidR="002160D8">
        <w:rPr>
          <w:rFonts w:ascii="Gill Sans MT" w:hAnsi="Gill Sans MT"/>
        </w:rPr>
        <w:t xml:space="preserve">et développement durable </w:t>
      </w:r>
      <w:r w:rsidR="009F5AB1">
        <w:rPr>
          <w:rFonts w:ascii="Gill Sans MT" w:hAnsi="Gill Sans MT"/>
        </w:rPr>
        <w:t xml:space="preserve">du Grand Belfort. </w:t>
      </w:r>
    </w:p>
    <w:p w14:paraId="7A0970A9" w14:textId="77777777" w:rsidR="00815A8F" w:rsidRDefault="00815A8F" w:rsidP="009F5AB1">
      <w:pPr>
        <w:ind w:left="567" w:right="565" w:firstLine="709"/>
        <w:jc w:val="both"/>
        <w:rPr>
          <w:rFonts w:ascii="Gill Sans MT" w:hAnsi="Gill Sans MT"/>
        </w:rPr>
      </w:pPr>
    </w:p>
    <w:p w14:paraId="221848D7" w14:textId="35D9B44B" w:rsidR="009F5AB1" w:rsidRDefault="009F5AB1" w:rsidP="009F5AB1">
      <w:pPr>
        <w:ind w:left="567" w:right="565" w:firstLine="709"/>
        <w:jc w:val="both"/>
        <w:rPr>
          <w:rFonts w:ascii="Gill Sans MT" w:hAnsi="Gill Sans MT"/>
        </w:rPr>
      </w:pPr>
      <w:r>
        <w:rPr>
          <w:rFonts w:ascii="Gill Sans MT" w:hAnsi="Gill Sans MT"/>
        </w:rPr>
        <w:t>Afin que vous puissiez disposer de tous les éléments nécessaires pour relayer les messages essentiels auprès de vos administrés</w:t>
      </w:r>
      <w:r w:rsidR="008C0250">
        <w:rPr>
          <w:rFonts w:ascii="Gill Sans MT" w:hAnsi="Gill Sans MT"/>
        </w:rPr>
        <w:t xml:space="preserve"> et de vos services</w:t>
      </w:r>
      <w:r>
        <w:rPr>
          <w:rFonts w:ascii="Gill Sans MT" w:hAnsi="Gill Sans MT"/>
        </w:rPr>
        <w:t xml:space="preserve">, vous </w:t>
      </w:r>
      <w:r w:rsidR="00815A8F">
        <w:rPr>
          <w:rFonts w:ascii="Gill Sans MT" w:hAnsi="Gill Sans MT"/>
        </w:rPr>
        <w:t>trouverez en pièce</w:t>
      </w:r>
      <w:r>
        <w:rPr>
          <w:rFonts w:ascii="Gill Sans MT" w:hAnsi="Gill Sans MT"/>
        </w:rPr>
        <w:t>-jointes la présentation ainsi qu’un compte</w:t>
      </w:r>
      <w:r w:rsidR="00815A8F">
        <w:rPr>
          <w:rFonts w:ascii="Gill Sans MT" w:hAnsi="Gill Sans MT"/>
        </w:rPr>
        <w:t xml:space="preserve"> </w:t>
      </w:r>
      <w:r>
        <w:rPr>
          <w:rFonts w:ascii="Gill Sans MT" w:hAnsi="Gill Sans MT"/>
        </w:rPr>
        <w:t>rendu des principa</w:t>
      </w:r>
      <w:r w:rsidR="009F4D79">
        <w:rPr>
          <w:rFonts w:ascii="Gill Sans MT" w:hAnsi="Gill Sans MT"/>
        </w:rPr>
        <w:t>ux points et</w:t>
      </w:r>
      <w:r>
        <w:rPr>
          <w:rFonts w:ascii="Gill Sans MT" w:hAnsi="Gill Sans MT"/>
        </w:rPr>
        <w:t xml:space="preserve"> questions qui ont animé les débats.</w:t>
      </w:r>
      <w:r w:rsidR="008500C3">
        <w:rPr>
          <w:rFonts w:ascii="Gill Sans MT" w:hAnsi="Gill Sans MT"/>
        </w:rPr>
        <w:t xml:space="preserve"> L’ensemble des documents est également disponible sur l’espace référents déchets du site internet du Grand Belfort.</w:t>
      </w:r>
    </w:p>
    <w:p w14:paraId="18AF1981" w14:textId="77777777" w:rsidR="009F5AB1" w:rsidRDefault="009F5AB1" w:rsidP="009F5AB1">
      <w:pPr>
        <w:ind w:left="567" w:right="565" w:firstLine="709"/>
        <w:jc w:val="both"/>
        <w:rPr>
          <w:rFonts w:ascii="Gill Sans MT" w:hAnsi="Gill Sans MT"/>
        </w:rPr>
      </w:pPr>
    </w:p>
    <w:p w14:paraId="38B1006D" w14:textId="6C295FD0" w:rsidR="00977A9E" w:rsidRDefault="00977A9E" w:rsidP="002D47D6">
      <w:pPr>
        <w:ind w:left="567" w:right="565" w:firstLine="709"/>
        <w:jc w:val="both"/>
        <w:rPr>
          <w:rFonts w:ascii="Gill Sans MT" w:hAnsi="Gill Sans MT"/>
        </w:rPr>
      </w:pPr>
      <w:r>
        <w:rPr>
          <w:rFonts w:ascii="Gill Sans MT" w:hAnsi="Gill Sans MT"/>
        </w:rPr>
        <w:t>J</w:t>
      </w:r>
      <w:r w:rsidRPr="003D47F6">
        <w:rPr>
          <w:rFonts w:ascii="Gill Sans MT" w:hAnsi="Gill Sans MT"/>
        </w:rPr>
        <w:t xml:space="preserve">e vous prie </w:t>
      </w:r>
      <w:r>
        <w:rPr>
          <w:rFonts w:ascii="Gill Sans MT" w:hAnsi="Gill Sans MT"/>
        </w:rPr>
        <w:t xml:space="preserve">d’agréer, </w:t>
      </w:r>
      <w:r w:rsidR="009F5AB1" w:rsidRPr="009F5AB1">
        <w:rPr>
          <w:rFonts w:ascii="Gill Sans MT" w:hAnsi="Gill Sans MT"/>
          <w:highlight w:val="yellow"/>
        </w:rPr>
        <w:t>Madame</w:t>
      </w:r>
      <w:r w:rsidR="009F5AB1">
        <w:rPr>
          <w:rFonts w:ascii="Gill Sans MT" w:hAnsi="Gill Sans MT"/>
        </w:rPr>
        <w:t xml:space="preserve"> </w:t>
      </w:r>
      <w:r w:rsidR="00815A8F">
        <w:rPr>
          <w:rFonts w:ascii="Gill Sans MT" w:hAnsi="Gill Sans MT"/>
        </w:rPr>
        <w:t>le</w:t>
      </w:r>
      <w:r w:rsidR="009F5AB1">
        <w:rPr>
          <w:rFonts w:ascii="Gill Sans MT" w:hAnsi="Gill Sans MT"/>
        </w:rPr>
        <w:t xml:space="preserve"> Maire</w:t>
      </w:r>
      <w:r w:rsidRPr="00782EF5">
        <w:rPr>
          <w:rFonts w:ascii="Gill Sans MT" w:hAnsi="Gill Sans MT"/>
        </w:rPr>
        <w:t>, l’expression de ma considération distinguée.</w:t>
      </w:r>
    </w:p>
    <w:p w14:paraId="796A210C" w14:textId="77777777" w:rsidR="00977A9E" w:rsidRDefault="00977A9E" w:rsidP="00977A9E">
      <w:pPr>
        <w:ind w:right="565"/>
        <w:jc w:val="both"/>
        <w:rPr>
          <w:rFonts w:ascii="Gill Sans MT" w:hAnsi="Gill Sans MT"/>
        </w:rPr>
      </w:pPr>
    </w:p>
    <w:p w14:paraId="7782C630" w14:textId="77777777" w:rsidR="00977A9E" w:rsidRDefault="00977A9E" w:rsidP="00977A9E">
      <w:pPr>
        <w:ind w:right="565"/>
        <w:jc w:val="both"/>
        <w:rPr>
          <w:rFonts w:ascii="Gill Sans MT" w:hAnsi="Gill Sans MT"/>
          <w:b/>
        </w:rPr>
      </w:pPr>
      <w:r>
        <w:rPr>
          <w:rFonts w:ascii="Gill Sans MT" w:hAnsi="Gill Sans MT"/>
        </w:rPr>
        <w:tab/>
      </w:r>
    </w:p>
    <w:p w14:paraId="6EFA10F4" w14:textId="547873CA" w:rsidR="00977A9E" w:rsidRDefault="00977A9E" w:rsidP="00977A9E">
      <w:pPr>
        <w:ind w:right="565"/>
        <w:jc w:val="both"/>
        <w:rPr>
          <w:rFonts w:ascii="Gill Sans MT" w:hAnsi="Gill Sans MT"/>
          <w:b/>
        </w:rPr>
      </w:pPr>
    </w:p>
    <w:p w14:paraId="2BFEFF8D" w14:textId="77777777" w:rsidR="003D47E3" w:rsidRDefault="003D47E3" w:rsidP="00977A9E">
      <w:pPr>
        <w:ind w:right="565"/>
        <w:jc w:val="both"/>
        <w:rPr>
          <w:rFonts w:ascii="Gill Sans MT" w:hAnsi="Gill Sans MT"/>
          <w:b/>
        </w:rPr>
      </w:pPr>
    </w:p>
    <w:p w14:paraId="0A6941AD" w14:textId="4EEDE671" w:rsidR="00A339A4" w:rsidRDefault="00A339A4" w:rsidP="00977A9E">
      <w:pPr>
        <w:ind w:right="565"/>
        <w:jc w:val="both"/>
        <w:rPr>
          <w:rFonts w:ascii="Gill Sans MT" w:hAnsi="Gill Sans MT"/>
          <w:b/>
        </w:rPr>
      </w:pPr>
    </w:p>
    <w:p w14:paraId="17AE4F7A" w14:textId="77777777" w:rsidR="002160D8" w:rsidRDefault="002160D8" w:rsidP="00977A9E">
      <w:pPr>
        <w:ind w:right="565"/>
        <w:jc w:val="both"/>
        <w:rPr>
          <w:rFonts w:ascii="Gill Sans MT" w:hAnsi="Gill Sans MT"/>
          <w:b/>
        </w:rPr>
      </w:pPr>
    </w:p>
    <w:p w14:paraId="03094605" w14:textId="77777777" w:rsidR="002D47D6" w:rsidRPr="00546B52" w:rsidRDefault="002D47D6" w:rsidP="00977A9E">
      <w:pPr>
        <w:ind w:right="565"/>
        <w:jc w:val="both"/>
        <w:rPr>
          <w:rFonts w:ascii="Gill Sans MT" w:hAnsi="Gill Sans MT"/>
        </w:rPr>
      </w:pPr>
    </w:p>
    <w:p w14:paraId="15CFDBD3" w14:textId="77777777" w:rsidR="00977A9E" w:rsidRPr="0020531D" w:rsidRDefault="00977A9E" w:rsidP="00977A9E">
      <w:pPr>
        <w:spacing w:line="360" w:lineRule="auto"/>
        <w:ind w:firstLine="708"/>
        <w:contextualSpacing/>
        <w:rPr>
          <w:rFonts w:ascii="Gill Sans MT" w:hAnsi="Gill Sans MT"/>
          <w:b/>
        </w:rPr>
      </w:pP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sidRPr="0020531D">
        <w:rPr>
          <w:rFonts w:ascii="Gill Sans MT" w:hAnsi="Gill Sans MT"/>
          <w:b/>
        </w:rPr>
        <w:t xml:space="preserve">Jacques BONIN </w:t>
      </w:r>
    </w:p>
    <w:p w14:paraId="6230F55C" w14:textId="77777777" w:rsidR="00977A9E" w:rsidRDefault="00977A9E" w:rsidP="00977A9E">
      <w:pPr>
        <w:ind w:firstLine="708"/>
        <w:contextualSpacing/>
        <w:rPr>
          <w:rFonts w:ascii="Gill Sans MT" w:hAnsi="Gill Sans MT"/>
        </w:rPr>
      </w:pP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sidRPr="0020531D">
        <w:rPr>
          <w:rFonts w:ascii="Gill Sans MT" w:hAnsi="Gill Sans MT"/>
        </w:rPr>
        <w:t xml:space="preserve">Vice-Président </w:t>
      </w:r>
      <w:r>
        <w:rPr>
          <w:rFonts w:ascii="Gill Sans MT" w:hAnsi="Gill Sans MT"/>
        </w:rPr>
        <w:t xml:space="preserve">chargé de la politique </w:t>
      </w:r>
    </w:p>
    <w:p w14:paraId="0B41B4C0" w14:textId="77777777" w:rsidR="001B6BC5" w:rsidRDefault="00977A9E" w:rsidP="009F5AB1">
      <w:pPr>
        <w:ind w:left="4956" w:firstLine="708"/>
        <w:contextualSpacing/>
        <w:rPr>
          <w:rFonts w:ascii="Gill Sans MT" w:hAnsi="Gill Sans MT"/>
        </w:rPr>
      </w:pPr>
      <w:proofErr w:type="gramStart"/>
      <w:r>
        <w:rPr>
          <w:rFonts w:ascii="Gill Sans MT" w:hAnsi="Gill Sans MT"/>
        </w:rPr>
        <w:t>de</w:t>
      </w:r>
      <w:proofErr w:type="gramEnd"/>
      <w:r>
        <w:rPr>
          <w:rFonts w:ascii="Gill Sans MT" w:hAnsi="Gill Sans MT"/>
        </w:rPr>
        <w:t xml:space="preserve"> gestion des déchets</w:t>
      </w:r>
    </w:p>
    <w:p w14:paraId="72BFD38F" w14:textId="77777777" w:rsidR="009F2051" w:rsidRDefault="009F2051">
      <w:pPr>
        <w:rPr>
          <w:rFonts w:ascii="Gill Sans MT" w:hAnsi="Gill Sans MT"/>
        </w:rPr>
      </w:pPr>
      <w:r>
        <w:rPr>
          <w:rFonts w:ascii="Gill Sans MT" w:hAnsi="Gill Sans MT"/>
        </w:rPr>
        <w:br w:type="page"/>
      </w:r>
    </w:p>
    <w:p w14:paraId="4423FC6D" w14:textId="77777777" w:rsidR="009F2051" w:rsidRPr="00C30E92" w:rsidRDefault="009F2051" w:rsidP="009F2051">
      <w:pPr>
        <w:ind w:right="565"/>
        <w:contextualSpacing/>
        <w:jc w:val="center"/>
        <w:rPr>
          <w:rFonts w:ascii="Gill Sans MT" w:hAnsi="Gill Sans MT"/>
          <w:b/>
          <w:sz w:val="32"/>
        </w:rPr>
      </w:pPr>
      <w:r w:rsidRPr="00C30E92">
        <w:rPr>
          <w:rFonts w:ascii="Gill Sans MT" w:hAnsi="Gill Sans MT"/>
          <w:b/>
          <w:sz w:val="32"/>
        </w:rPr>
        <w:lastRenderedPageBreak/>
        <w:t>COMPTE-RENDU DE LA REUNION</w:t>
      </w:r>
    </w:p>
    <w:p w14:paraId="3397B598" w14:textId="1A2B77BE" w:rsidR="009F2051" w:rsidRPr="00C30E92" w:rsidRDefault="009F2051" w:rsidP="009F2051">
      <w:pPr>
        <w:ind w:right="565"/>
        <w:contextualSpacing/>
        <w:jc w:val="center"/>
        <w:rPr>
          <w:rFonts w:ascii="Gill Sans MT" w:hAnsi="Gill Sans MT"/>
          <w:b/>
          <w:sz w:val="32"/>
        </w:rPr>
      </w:pPr>
      <w:r w:rsidRPr="00C30E92">
        <w:rPr>
          <w:rFonts w:ascii="Gill Sans MT" w:hAnsi="Gill Sans MT"/>
          <w:b/>
          <w:sz w:val="32"/>
        </w:rPr>
        <w:t>DES MAIRES ET REFERENTS DECHETS</w:t>
      </w:r>
      <w:r w:rsidRPr="00C30E92">
        <w:rPr>
          <w:rFonts w:ascii="Gill Sans MT" w:hAnsi="Gill Sans MT"/>
          <w:b/>
          <w:sz w:val="32"/>
        </w:rPr>
        <w:br/>
      </w:r>
      <w:r w:rsidR="00797236">
        <w:rPr>
          <w:rFonts w:ascii="Gill Sans MT" w:hAnsi="Gill Sans MT"/>
          <w:b/>
          <w:sz w:val="32"/>
        </w:rPr>
        <w:t>18 septembre</w:t>
      </w:r>
      <w:r w:rsidR="007B5076">
        <w:rPr>
          <w:rFonts w:ascii="Gill Sans MT" w:hAnsi="Gill Sans MT"/>
          <w:b/>
          <w:sz w:val="32"/>
        </w:rPr>
        <w:t xml:space="preserve"> </w:t>
      </w:r>
      <w:r w:rsidR="003D47E3">
        <w:rPr>
          <w:rFonts w:ascii="Gill Sans MT" w:hAnsi="Gill Sans MT"/>
          <w:b/>
          <w:sz w:val="32"/>
        </w:rPr>
        <w:t>202</w:t>
      </w:r>
      <w:r w:rsidR="007B5076">
        <w:rPr>
          <w:rFonts w:ascii="Gill Sans MT" w:hAnsi="Gill Sans MT"/>
          <w:b/>
          <w:sz w:val="32"/>
        </w:rPr>
        <w:t>5</w:t>
      </w:r>
    </w:p>
    <w:p w14:paraId="5E1E5372" w14:textId="77777777" w:rsidR="009F2051" w:rsidRPr="00C30E92" w:rsidRDefault="009F2051" w:rsidP="009F2051">
      <w:pPr>
        <w:ind w:right="565"/>
        <w:contextualSpacing/>
        <w:rPr>
          <w:rFonts w:ascii="Gill Sans MT" w:hAnsi="Gill Sans MT"/>
          <w:b/>
        </w:rPr>
      </w:pPr>
    </w:p>
    <w:p w14:paraId="4C742457" w14:textId="77777777" w:rsidR="009F2051" w:rsidRDefault="009F2051" w:rsidP="009F2051">
      <w:pPr>
        <w:ind w:right="565"/>
        <w:contextualSpacing/>
        <w:rPr>
          <w:rFonts w:ascii="Gill Sans MT" w:hAnsi="Gill Sans MT"/>
        </w:rPr>
      </w:pPr>
      <w:r>
        <w:rPr>
          <w:rFonts w:ascii="Gill Sans MT" w:hAnsi="Gill Sans MT"/>
        </w:rPr>
        <w:tab/>
      </w:r>
    </w:p>
    <w:p w14:paraId="1EA2F4F9" w14:textId="77777777" w:rsidR="009F2051" w:rsidRDefault="009F2051" w:rsidP="009F2051">
      <w:pPr>
        <w:ind w:left="708" w:right="565" w:firstLine="708"/>
        <w:contextualSpacing/>
        <w:rPr>
          <w:rFonts w:ascii="Gill Sans MT" w:hAnsi="Gill Sans MT"/>
        </w:rPr>
      </w:pPr>
      <w:r>
        <w:rPr>
          <w:rFonts w:ascii="Gill Sans MT" w:hAnsi="Gill Sans MT"/>
        </w:rPr>
        <w:t>Le support de la présentation et l’ensemble des documents sont disponibles sur l’espace référents déchets du site du Grand Belfort à l’adresse suivante :</w:t>
      </w:r>
    </w:p>
    <w:p w14:paraId="6C9CC65A" w14:textId="5581B283" w:rsidR="009F2051" w:rsidRDefault="00AD620B" w:rsidP="009F2051">
      <w:pPr>
        <w:ind w:left="708" w:right="565"/>
        <w:contextualSpacing/>
        <w:rPr>
          <w:rFonts w:ascii="Gill Sans MT" w:hAnsi="Gill Sans MT"/>
        </w:rPr>
      </w:pPr>
      <w:hyperlink r:id="rId10" w:history="1">
        <w:r w:rsidR="00B04D1E" w:rsidRPr="00BD6C0D">
          <w:rPr>
            <w:rStyle w:val="Lienhypertexte"/>
            <w:rFonts w:ascii="Gill Sans MT" w:hAnsi="Gill Sans MT"/>
          </w:rPr>
          <w:t>http://www.grandbelfort.fr/dechets-menagers/espace-reserve-aux-referents-dechets/actus.html</w:t>
        </w:r>
      </w:hyperlink>
    </w:p>
    <w:p w14:paraId="557258FD" w14:textId="02B380A5" w:rsidR="009F2051" w:rsidRDefault="009F2051" w:rsidP="009F2051">
      <w:pPr>
        <w:ind w:right="565"/>
        <w:contextualSpacing/>
        <w:rPr>
          <w:rFonts w:ascii="Gill Sans MT" w:hAnsi="Gill Sans MT"/>
        </w:rPr>
      </w:pPr>
    </w:p>
    <w:p w14:paraId="3B5AF549" w14:textId="77777777" w:rsidR="00962370" w:rsidRDefault="00962370" w:rsidP="009F2051">
      <w:pPr>
        <w:ind w:right="565"/>
        <w:contextualSpacing/>
        <w:rPr>
          <w:rFonts w:ascii="Gill Sans MT" w:hAnsi="Gill Sans MT"/>
        </w:rPr>
      </w:pPr>
    </w:p>
    <w:p w14:paraId="06B902F7" w14:textId="11B2A965" w:rsidR="00962370" w:rsidRDefault="00962370" w:rsidP="00962370">
      <w:pPr>
        <w:pStyle w:val="Paragraphedeliste"/>
        <w:numPr>
          <w:ilvl w:val="0"/>
          <w:numId w:val="12"/>
        </w:numPr>
        <w:ind w:right="565"/>
        <w:rPr>
          <w:rFonts w:ascii="Gill Sans MT" w:hAnsi="Gill Sans MT"/>
          <w:b/>
        </w:rPr>
      </w:pPr>
      <w:r>
        <w:rPr>
          <w:rFonts w:ascii="Gill Sans MT" w:hAnsi="Gill Sans MT"/>
          <w:b/>
        </w:rPr>
        <w:t>Message d’introduction de M. Jacques BONIN, Vice-président</w:t>
      </w:r>
    </w:p>
    <w:p w14:paraId="1ECCCA23" w14:textId="0E194895" w:rsidR="009F2051" w:rsidRDefault="009F2051" w:rsidP="009F2051">
      <w:pPr>
        <w:ind w:right="565"/>
        <w:contextualSpacing/>
        <w:rPr>
          <w:rFonts w:ascii="Gill Sans MT" w:hAnsi="Gill Sans MT"/>
        </w:rPr>
      </w:pPr>
    </w:p>
    <w:p w14:paraId="663673F1" w14:textId="389257CC" w:rsidR="00962370" w:rsidRDefault="00EC3325" w:rsidP="00DD0FCB">
      <w:pPr>
        <w:ind w:left="708" w:right="565" w:firstLine="708"/>
        <w:contextualSpacing/>
        <w:jc w:val="both"/>
        <w:rPr>
          <w:rFonts w:ascii="Gill Sans MT" w:hAnsi="Gill Sans MT"/>
        </w:rPr>
      </w:pPr>
      <w:r>
        <w:rPr>
          <w:rFonts w:ascii="Gill Sans MT" w:hAnsi="Gill Sans MT"/>
        </w:rPr>
        <w:t xml:space="preserve">Les tendances </w:t>
      </w:r>
      <w:r w:rsidR="00DD0FCB">
        <w:rPr>
          <w:rFonts w:ascii="Gill Sans MT" w:hAnsi="Gill Sans MT"/>
        </w:rPr>
        <w:t xml:space="preserve">que l’on observe à ce jour </w:t>
      </w:r>
      <w:r>
        <w:rPr>
          <w:rFonts w:ascii="Gill Sans MT" w:hAnsi="Gill Sans MT"/>
        </w:rPr>
        <w:t xml:space="preserve">sont bonnes, </w:t>
      </w:r>
      <w:r w:rsidR="00DD0FCB">
        <w:rPr>
          <w:rFonts w:ascii="Gill Sans MT" w:hAnsi="Gill Sans MT"/>
        </w:rPr>
        <w:t xml:space="preserve">dans la continuité de ce que l’on observe depuis plusieurs années et c’est une satisfaction de voir que la baisse des OMR et la hausse de la collecte des recyclables nous permettent d’envisager sereinement l’atteinte des objectifs de la feuille de route. Plus particulièrement sur les </w:t>
      </w:r>
      <w:proofErr w:type="spellStart"/>
      <w:r w:rsidR="00DD0FCB">
        <w:rPr>
          <w:rFonts w:ascii="Gill Sans MT" w:hAnsi="Gill Sans MT"/>
        </w:rPr>
        <w:t>biodéchets</w:t>
      </w:r>
      <w:proofErr w:type="spellEnd"/>
      <w:r>
        <w:rPr>
          <w:rFonts w:ascii="Gill Sans MT" w:hAnsi="Gill Sans MT"/>
        </w:rPr>
        <w:t>, nous sommes exactement sur nos prévisions, et cela malgré de fortes disparités entre les communes.</w:t>
      </w:r>
    </w:p>
    <w:p w14:paraId="2ADD80EF" w14:textId="77777777" w:rsidR="00DD0FCB" w:rsidRDefault="00EC3325" w:rsidP="00DD0FCB">
      <w:pPr>
        <w:ind w:left="708" w:right="565" w:firstLine="708"/>
        <w:contextualSpacing/>
        <w:jc w:val="both"/>
        <w:rPr>
          <w:rFonts w:ascii="Gill Sans MT" w:hAnsi="Gill Sans MT"/>
        </w:rPr>
      </w:pPr>
      <w:r w:rsidRPr="00DD0FCB">
        <w:rPr>
          <w:rFonts w:ascii="Gill Sans MT" w:hAnsi="Gill Sans MT"/>
        </w:rPr>
        <w:t xml:space="preserve">On peut également saluer l’arrivée de M. DESCHASEAUX, </w:t>
      </w:r>
      <w:r w:rsidR="00DD0FCB" w:rsidRPr="00DD0FCB">
        <w:rPr>
          <w:rFonts w:ascii="Gill Sans MT" w:hAnsi="Gill Sans MT"/>
        </w:rPr>
        <w:t>nouvelle chargée de mission prévention déchets qui vient renforcer la capacité de la DPVD à traiter les sujets de la prévention et de la sensibilisation en lien avec la communication et du développement des filières de valorisation.</w:t>
      </w:r>
    </w:p>
    <w:p w14:paraId="745034A7" w14:textId="0F061B75" w:rsidR="00962370" w:rsidRDefault="00DD0FCB" w:rsidP="00DD0FCB">
      <w:pPr>
        <w:ind w:left="708" w:right="565" w:firstLine="708"/>
        <w:contextualSpacing/>
        <w:jc w:val="both"/>
        <w:rPr>
          <w:rFonts w:ascii="Gill Sans MT" w:hAnsi="Gill Sans MT"/>
        </w:rPr>
      </w:pPr>
      <w:r>
        <w:rPr>
          <w:rFonts w:ascii="Gill Sans MT" w:hAnsi="Gill Sans MT"/>
        </w:rPr>
        <w:t>Cela s’inscrit également dans la continuité de notre action forte en faveur d’une politique déchets pédagogique et où l’accent est mis sur la prévention. A ce titre, les évolutions technologiques déjà déployées et celles qui continueront d’arrivée comme l’utilisation accrue de l’intelligence artificielle nous permettrons d’aller encore plus loin et d’agir plus finement là où l’impact sera le plus significatif.</w:t>
      </w:r>
    </w:p>
    <w:p w14:paraId="561FED58" w14:textId="77777777" w:rsidR="00DD0FCB" w:rsidRDefault="00DD0FCB" w:rsidP="00DD0FCB">
      <w:pPr>
        <w:ind w:left="708" w:right="565" w:firstLine="708"/>
        <w:contextualSpacing/>
        <w:jc w:val="both"/>
        <w:rPr>
          <w:rFonts w:ascii="Gill Sans MT" w:hAnsi="Gill Sans MT"/>
        </w:rPr>
      </w:pPr>
      <w:r>
        <w:rPr>
          <w:rFonts w:ascii="Gill Sans MT" w:hAnsi="Gill Sans MT"/>
        </w:rPr>
        <w:t>C’est également une satisfaction de voir le réseau s’élargir aux thématiques du développement durable, car c’est aussi une continuité logique et toutes ces thématiques sont très imbriquées.</w:t>
      </w:r>
    </w:p>
    <w:p w14:paraId="785820C8" w14:textId="54157B7A" w:rsidR="00DD0FCB" w:rsidRDefault="00DD0FCB" w:rsidP="00DD0FCB">
      <w:pPr>
        <w:ind w:left="708" w:right="565" w:firstLine="708"/>
        <w:contextualSpacing/>
        <w:jc w:val="both"/>
        <w:rPr>
          <w:rFonts w:ascii="Gill Sans MT" w:hAnsi="Gill Sans MT"/>
        </w:rPr>
      </w:pPr>
      <w:r>
        <w:rPr>
          <w:rFonts w:ascii="Gill Sans MT" w:hAnsi="Gill Sans MT"/>
        </w:rPr>
        <w:t>Encore une fois, merci pour votre implication et votre engagement sur ces sujets et pour votre action en tant que relais dans vos communes.</w:t>
      </w:r>
    </w:p>
    <w:p w14:paraId="5C04344A" w14:textId="77777777" w:rsidR="00DD0FCB" w:rsidRPr="00DD0FCB" w:rsidRDefault="00DD0FCB" w:rsidP="00DD0FCB">
      <w:pPr>
        <w:ind w:left="708" w:right="565" w:firstLine="708"/>
        <w:contextualSpacing/>
        <w:jc w:val="both"/>
        <w:rPr>
          <w:rFonts w:ascii="Gill Sans MT" w:hAnsi="Gill Sans MT"/>
        </w:rPr>
      </w:pPr>
    </w:p>
    <w:p w14:paraId="71E90E2D" w14:textId="77777777" w:rsidR="00962370" w:rsidRDefault="00962370" w:rsidP="00962370">
      <w:pPr>
        <w:pStyle w:val="Paragraphedeliste"/>
        <w:ind w:left="1068" w:right="565"/>
        <w:rPr>
          <w:rFonts w:ascii="Gill Sans MT" w:hAnsi="Gill Sans MT"/>
          <w:b/>
        </w:rPr>
      </w:pPr>
    </w:p>
    <w:p w14:paraId="31736D98" w14:textId="017EB0C5" w:rsidR="009F2051" w:rsidRDefault="0049499F" w:rsidP="0049499F">
      <w:pPr>
        <w:pStyle w:val="Paragraphedeliste"/>
        <w:numPr>
          <w:ilvl w:val="0"/>
          <w:numId w:val="12"/>
        </w:numPr>
        <w:ind w:right="565"/>
        <w:rPr>
          <w:rFonts w:ascii="Gill Sans MT" w:hAnsi="Gill Sans MT"/>
          <w:b/>
        </w:rPr>
      </w:pPr>
      <w:r>
        <w:rPr>
          <w:rFonts w:ascii="Gill Sans MT" w:hAnsi="Gill Sans MT"/>
          <w:b/>
        </w:rPr>
        <w:t xml:space="preserve">Bilan </w:t>
      </w:r>
      <w:r w:rsidR="00797236">
        <w:rPr>
          <w:rFonts w:ascii="Gill Sans MT" w:hAnsi="Gill Sans MT"/>
          <w:b/>
        </w:rPr>
        <w:t>1</w:t>
      </w:r>
      <w:r w:rsidR="00797236" w:rsidRPr="00797236">
        <w:rPr>
          <w:rFonts w:ascii="Gill Sans MT" w:hAnsi="Gill Sans MT"/>
          <w:b/>
          <w:vertAlign w:val="superscript"/>
        </w:rPr>
        <w:t>er</w:t>
      </w:r>
      <w:r w:rsidR="00797236">
        <w:rPr>
          <w:rFonts w:ascii="Gill Sans MT" w:hAnsi="Gill Sans MT"/>
          <w:b/>
        </w:rPr>
        <w:t xml:space="preserve"> semestre 2025 (à fin août)</w:t>
      </w:r>
    </w:p>
    <w:p w14:paraId="6F65FDA3" w14:textId="77777777" w:rsidR="008C0250" w:rsidRDefault="008C0250" w:rsidP="008C0250">
      <w:pPr>
        <w:pStyle w:val="Paragraphedeliste"/>
        <w:ind w:left="1068" w:right="565"/>
        <w:rPr>
          <w:rFonts w:ascii="Gill Sans MT" w:hAnsi="Gill Sans MT"/>
          <w:b/>
        </w:rPr>
      </w:pPr>
    </w:p>
    <w:p w14:paraId="7336B130" w14:textId="609184D2" w:rsidR="008C0250" w:rsidRPr="0049499F" w:rsidRDefault="008C0250" w:rsidP="008C0250">
      <w:pPr>
        <w:pStyle w:val="Paragraphedeliste"/>
        <w:numPr>
          <w:ilvl w:val="1"/>
          <w:numId w:val="12"/>
        </w:numPr>
        <w:ind w:right="565"/>
        <w:rPr>
          <w:rFonts w:ascii="Gill Sans MT" w:hAnsi="Gill Sans MT"/>
          <w:b/>
        </w:rPr>
      </w:pPr>
      <w:r>
        <w:rPr>
          <w:rFonts w:ascii="Gill Sans MT" w:hAnsi="Gill Sans MT"/>
          <w:b/>
        </w:rPr>
        <w:t>Tonnages collectés</w:t>
      </w:r>
    </w:p>
    <w:p w14:paraId="1B570D49" w14:textId="6B53FC9A" w:rsidR="00A339A4" w:rsidRDefault="002160D8" w:rsidP="00962370">
      <w:pPr>
        <w:ind w:right="565"/>
        <w:contextualSpacing/>
        <w:jc w:val="center"/>
        <w:rPr>
          <w:rFonts w:ascii="Gill Sans MT" w:hAnsi="Gill Sans MT"/>
        </w:rPr>
      </w:pPr>
      <w:r w:rsidRPr="002160D8">
        <w:rPr>
          <w:rFonts w:ascii="Gill Sans MT" w:hAnsi="Gill Sans MT"/>
          <w:noProof/>
        </w:rPr>
        <w:drawing>
          <wp:inline distT="0" distB="0" distL="0" distR="0" wp14:anchorId="7A23EEBE" wp14:editId="4272FFEC">
            <wp:extent cx="3848304" cy="2575468"/>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61206" cy="2584103"/>
                    </a:xfrm>
                    <a:prstGeom prst="rect">
                      <a:avLst/>
                    </a:prstGeom>
                  </pic:spPr>
                </pic:pic>
              </a:graphicData>
            </a:graphic>
          </wp:inline>
        </w:drawing>
      </w:r>
    </w:p>
    <w:p w14:paraId="75A55D4B" w14:textId="3994E23E" w:rsidR="0049499F" w:rsidRDefault="00A339A4" w:rsidP="0049499F">
      <w:pPr>
        <w:ind w:left="708" w:right="565" w:firstLine="708"/>
        <w:contextualSpacing/>
        <w:jc w:val="both"/>
        <w:rPr>
          <w:rFonts w:ascii="Gill Sans MT" w:hAnsi="Gill Sans MT"/>
        </w:rPr>
      </w:pPr>
      <w:r>
        <w:rPr>
          <w:rFonts w:ascii="Gill Sans MT" w:hAnsi="Gill Sans MT"/>
        </w:rPr>
        <w:lastRenderedPageBreak/>
        <w:t>Nou</w:t>
      </w:r>
      <w:r w:rsidR="002160D8">
        <w:rPr>
          <w:rFonts w:ascii="Gill Sans MT" w:hAnsi="Gill Sans MT"/>
        </w:rPr>
        <w:t xml:space="preserve">s constatons une accentuation </w:t>
      </w:r>
      <w:r w:rsidR="0013773D">
        <w:rPr>
          <w:rFonts w:ascii="Gill Sans MT" w:hAnsi="Gill Sans MT"/>
        </w:rPr>
        <w:t xml:space="preserve">de </w:t>
      </w:r>
      <w:r>
        <w:rPr>
          <w:rFonts w:ascii="Gill Sans MT" w:hAnsi="Gill Sans MT"/>
        </w:rPr>
        <w:t xml:space="preserve">la baisse sur </w:t>
      </w:r>
      <w:r w:rsidR="0090333C">
        <w:rPr>
          <w:rFonts w:ascii="Gill Sans MT" w:hAnsi="Gill Sans MT"/>
        </w:rPr>
        <w:t>les ordures ménagères résiduelles</w:t>
      </w:r>
      <w:r w:rsidR="009F4066" w:rsidRPr="009F4066">
        <w:t xml:space="preserve"> </w:t>
      </w:r>
      <w:r w:rsidR="009F4066" w:rsidRPr="009F4066">
        <w:rPr>
          <w:rFonts w:ascii="Gill Sans MT" w:hAnsi="Gill Sans MT"/>
        </w:rPr>
        <w:t>de 9,4 %, soit environ 1 182 tonnes en m</w:t>
      </w:r>
      <w:r w:rsidR="009F4066">
        <w:rPr>
          <w:rFonts w:ascii="Gill Sans MT" w:hAnsi="Gill Sans MT"/>
        </w:rPr>
        <w:t>oins par rapport à l’an dernier</w:t>
      </w:r>
      <w:r w:rsidR="0090333C">
        <w:rPr>
          <w:rFonts w:ascii="Gill Sans MT" w:hAnsi="Gill Sans MT"/>
        </w:rPr>
        <w:t xml:space="preserve">, ce qui est une tendance conforme </w:t>
      </w:r>
      <w:r w:rsidR="002160D8">
        <w:rPr>
          <w:rFonts w:ascii="Gill Sans MT" w:hAnsi="Gill Sans MT"/>
        </w:rPr>
        <w:t xml:space="preserve">et supérieure </w:t>
      </w:r>
      <w:r w:rsidR="0090333C">
        <w:rPr>
          <w:rFonts w:ascii="Gill Sans MT" w:hAnsi="Gill Sans MT"/>
        </w:rPr>
        <w:t xml:space="preserve">à nos </w:t>
      </w:r>
      <w:r w:rsidR="002160D8">
        <w:rPr>
          <w:rFonts w:ascii="Gill Sans MT" w:hAnsi="Gill Sans MT"/>
        </w:rPr>
        <w:t>attentes et objectifs</w:t>
      </w:r>
      <w:r w:rsidR="0090333C">
        <w:rPr>
          <w:rFonts w:ascii="Gill Sans MT" w:hAnsi="Gill Sans MT"/>
        </w:rPr>
        <w:t>. La collecte des emballages et cartons progresse</w:t>
      </w:r>
      <w:r w:rsidR="0013773D">
        <w:rPr>
          <w:rFonts w:ascii="Gill Sans MT" w:hAnsi="Gill Sans MT"/>
        </w:rPr>
        <w:t xml:space="preserve"> aussi significativement</w:t>
      </w:r>
      <w:r w:rsidR="002160D8">
        <w:rPr>
          <w:rFonts w:ascii="Gill Sans MT" w:hAnsi="Gill Sans MT"/>
        </w:rPr>
        <w:t xml:space="preserve">. Ces deux </w:t>
      </w:r>
      <w:r w:rsidR="0090333C">
        <w:rPr>
          <w:rFonts w:ascii="Gill Sans MT" w:hAnsi="Gill Sans MT"/>
        </w:rPr>
        <w:t>tendance</w:t>
      </w:r>
      <w:r w:rsidR="002160D8">
        <w:rPr>
          <w:rFonts w:ascii="Gill Sans MT" w:hAnsi="Gill Sans MT"/>
        </w:rPr>
        <w:t>s</w:t>
      </w:r>
      <w:r w:rsidR="0090333C">
        <w:rPr>
          <w:rFonts w:ascii="Gill Sans MT" w:hAnsi="Gill Sans MT"/>
        </w:rPr>
        <w:t xml:space="preserve"> </w:t>
      </w:r>
      <w:r w:rsidR="002160D8">
        <w:rPr>
          <w:rFonts w:ascii="Gill Sans MT" w:hAnsi="Gill Sans MT"/>
        </w:rPr>
        <w:t xml:space="preserve">très </w:t>
      </w:r>
      <w:r w:rsidR="0090333C">
        <w:rPr>
          <w:rFonts w:ascii="Gill Sans MT" w:hAnsi="Gill Sans MT"/>
        </w:rPr>
        <w:t>positive</w:t>
      </w:r>
      <w:r w:rsidR="002160D8">
        <w:rPr>
          <w:rFonts w:ascii="Gill Sans MT" w:hAnsi="Gill Sans MT"/>
        </w:rPr>
        <w:t>s traduise</w:t>
      </w:r>
      <w:r w:rsidR="0090333C">
        <w:rPr>
          <w:rFonts w:ascii="Gill Sans MT" w:hAnsi="Gill Sans MT"/>
        </w:rPr>
        <w:t>nt les effets de l’extension des consignes de tri mise en place début 2023</w:t>
      </w:r>
      <w:r w:rsidR="009F4066">
        <w:rPr>
          <w:rFonts w:ascii="Gill Sans MT" w:hAnsi="Gill Sans MT"/>
        </w:rPr>
        <w:t xml:space="preserve">, de la collecte des </w:t>
      </w:r>
      <w:proofErr w:type="spellStart"/>
      <w:r w:rsidR="009F4066">
        <w:rPr>
          <w:rFonts w:ascii="Gill Sans MT" w:hAnsi="Gill Sans MT"/>
        </w:rPr>
        <w:t>biodéchets</w:t>
      </w:r>
      <w:proofErr w:type="spellEnd"/>
      <w:r w:rsidR="009F4066">
        <w:rPr>
          <w:rFonts w:ascii="Gill Sans MT" w:hAnsi="Gill Sans MT"/>
        </w:rPr>
        <w:t xml:space="preserve"> et de la promotion du compostage</w:t>
      </w:r>
      <w:r w:rsidR="00962370">
        <w:rPr>
          <w:rFonts w:ascii="Gill Sans MT" w:hAnsi="Gill Sans MT"/>
        </w:rPr>
        <w:t xml:space="preserve"> ainsi que l’inversion des fréquences début 2025</w:t>
      </w:r>
      <w:r w:rsidR="0090333C">
        <w:rPr>
          <w:rFonts w:ascii="Gill Sans MT" w:hAnsi="Gill Sans MT"/>
        </w:rPr>
        <w:t xml:space="preserve">. Les </w:t>
      </w:r>
      <w:r>
        <w:rPr>
          <w:rFonts w:ascii="Gill Sans MT" w:hAnsi="Gill Sans MT"/>
        </w:rPr>
        <w:t xml:space="preserve">déchets verts </w:t>
      </w:r>
      <w:r w:rsidR="00962370">
        <w:rPr>
          <w:rFonts w:ascii="Gill Sans MT" w:hAnsi="Gill Sans MT"/>
        </w:rPr>
        <w:t>diminuent suite à une collecte plus faible durant l’été</w:t>
      </w:r>
      <w:r>
        <w:rPr>
          <w:rFonts w:ascii="Gill Sans MT" w:hAnsi="Gill Sans MT"/>
        </w:rPr>
        <w:t xml:space="preserve">, </w:t>
      </w:r>
      <w:r w:rsidR="00962370">
        <w:rPr>
          <w:rFonts w:ascii="Gill Sans MT" w:hAnsi="Gill Sans MT"/>
        </w:rPr>
        <w:t>mais restant toutefois à des niveaux élevés</w:t>
      </w:r>
      <w:r>
        <w:rPr>
          <w:rFonts w:ascii="Gill Sans MT" w:hAnsi="Gill Sans MT"/>
        </w:rPr>
        <w:t xml:space="preserve">. </w:t>
      </w:r>
      <w:r w:rsidR="00962370">
        <w:rPr>
          <w:rFonts w:ascii="Gill Sans MT" w:hAnsi="Gill Sans MT"/>
        </w:rPr>
        <w:t>Le verre reste le point négatif, les tonnages continuant de baisser alors que nous en retrouvons toujours des quantités significatives dans les OMR</w:t>
      </w:r>
      <w:r w:rsidR="0090333C">
        <w:rPr>
          <w:rFonts w:ascii="Gill Sans MT" w:hAnsi="Gill Sans MT"/>
        </w:rPr>
        <w:t>.</w:t>
      </w:r>
    </w:p>
    <w:p w14:paraId="1FB827E3" w14:textId="77777777" w:rsidR="009F4066" w:rsidRDefault="009F4066" w:rsidP="0049499F">
      <w:pPr>
        <w:ind w:left="708" w:right="565" w:firstLine="708"/>
        <w:contextualSpacing/>
        <w:jc w:val="both"/>
        <w:rPr>
          <w:rFonts w:ascii="Gill Sans MT" w:hAnsi="Gill Sans MT"/>
        </w:rPr>
      </w:pPr>
    </w:p>
    <w:p w14:paraId="455E9E02" w14:textId="6414FEF1" w:rsidR="009F4066" w:rsidRDefault="009F4066" w:rsidP="009F4066">
      <w:pPr>
        <w:ind w:left="708" w:right="565" w:firstLine="708"/>
        <w:contextualSpacing/>
        <w:jc w:val="both"/>
        <w:rPr>
          <w:rFonts w:ascii="Gill Sans MT" w:hAnsi="Gill Sans MT"/>
        </w:rPr>
      </w:pPr>
      <w:r>
        <w:rPr>
          <w:rFonts w:ascii="Gill Sans MT" w:hAnsi="Gill Sans MT"/>
        </w:rPr>
        <w:t>Concernant les déchè</w:t>
      </w:r>
      <w:r w:rsidRPr="00204C06">
        <w:rPr>
          <w:rFonts w:ascii="Gill Sans MT" w:hAnsi="Gill Sans MT"/>
        </w:rPr>
        <w:t>teries, nous constatons également une baisse importante principalement liée à la diminution d</w:t>
      </w:r>
      <w:r>
        <w:rPr>
          <w:rFonts w:ascii="Gill Sans MT" w:hAnsi="Gill Sans MT"/>
        </w:rPr>
        <w:t>es apports des déchets destinés</w:t>
      </w:r>
      <w:r w:rsidRPr="00204C06">
        <w:rPr>
          <w:rFonts w:ascii="Gill Sans MT" w:hAnsi="Gill Sans MT"/>
        </w:rPr>
        <w:t xml:space="preserve"> à l’incinération ou à l’enfouissement. Une partie est désormais orientée vers les nouvelles filières de valorisation mises en place, ce qui contribue à la réduction de nos coûts de traitement. Cette évolution est également le fruit du travail d’accompagnement réalisé par nos agents, qui sensibilisent les usagers à un meilleur tri des déchets sur nos déchèteries.</w:t>
      </w:r>
    </w:p>
    <w:p w14:paraId="616715B1" w14:textId="77777777" w:rsidR="009F4066" w:rsidRDefault="009F4066" w:rsidP="009F4066">
      <w:pPr>
        <w:ind w:left="708" w:right="565" w:firstLine="708"/>
        <w:contextualSpacing/>
        <w:jc w:val="both"/>
        <w:rPr>
          <w:rFonts w:ascii="Gill Sans MT" w:hAnsi="Gill Sans MT"/>
        </w:rPr>
      </w:pPr>
    </w:p>
    <w:p w14:paraId="2B02A86B" w14:textId="45748AFC" w:rsidR="00204C06" w:rsidRDefault="009F4066" w:rsidP="009F4066">
      <w:pPr>
        <w:ind w:left="708" w:right="565" w:firstLine="708"/>
        <w:contextualSpacing/>
        <w:jc w:val="both"/>
        <w:rPr>
          <w:rFonts w:ascii="Gill Sans MT" w:hAnsi="Gill Sans MT"/>
        </w:rPr>
      </w:pPr>
      <w:r w:rsidRPr="00204C06">
        <w:rPr>
          <w:rFonts w:ascii="Gill Sans MT" w:hAnsi="Gill Sans MT"/>
        </w:rPr>
        <w:t>Au final, sur l’ensemble des tonnages collectés, nous enregistrons une baisse globale de 4,9 % par rapport à l’année précédente.</w:t>
      </w:r>
      <w:r>
        <w:rPr>
          <w:rFonts w:ascii="Gill Sans MT" w:hAnsi="Gill Sans MT"/>
        </w:rPr>
        <w:t xml:space="preserve"> </w:t>
      </w:r>
      <w:r w:rsidR="00204C06" w:rsidRPr="00204C06">
        <w:rPr>
          <w:rFonts w:ascii="Gill Sans MT" w:hAnsi="Gill Sans MT"/>
        </w:rPr>
        <w:t>Ces résultats sont à la fois très encourageants et très positifs. Ils montrent que les actions mises en œuvr</w:t>
      </w:r>
      <w:r>
        <w:rPr>
          <w:rFonts w:ascii="Gill Sans MT" w:hAnsi="Gill Sans MT"/>
        </w:rPr>
        <w:t>e portent déjà leurs fruits et ils</w:t>
      </w:r>
      <w:r w:rsidR="00204C06" w:rsidRPr="00204C06">
        <w:rPr>
          <w:rFonts w:ascii="Gill Sans MT" w:hAnsi="Gill Sans MT"/>
        </w:rPr>
        <w:t xml:space="preserve"> nous permettent d’être confiants dans l’atteinte des objectifs fixés par notre feuille de route.</w:t>
      </w:r>
    </w:p>
    <w:p w14:paraId="7020EB8D" w14:textId="77777777" w:rsidR="001D73FC" w:rsidRDefault="001D73FC" w:rsidP="0090333C">
      <w:pPr>
        <w:ind w:left="709" w:right="565"/>
        <w:contextualSpacing/>
        <w:jc w:val="both"/>
        <w:rPr>
          <w:rFonts w:ascii="Gill Sans MT" w:hAnsi="Gill Sans MT"/>
        </w:rPr>
      </w:pPr>
    </w:p>
    <w:p w14:paraId="484E3AB4" w14:textId="0BF973E9" w:rsidR="0090333C" w:rsidRPr="0090333C" w:rsidRDefault="00710C55" w:rsidP="0090333C">
      <w:pPr>
        <w:pStyle w:val="Paragraphedeliste"/>
        <w:numPr>
          <w:ilvl w:val="1"/>
          <w:numId w:val="12"/>
        </w:numPr>
        <w:ind w:right="565"/>
        <w:jc w:val="both"/>
        <w:rPr>
          <w:rFonts w:ascii="Gill Sans MT" w:hAnsi="Gill Sans MT"/>
          <w:b/>
        </w:rPr>
      </w:pPr>
      <w:r>
        <w:rPr>
          <w:rFonts w:ascii="Gill Sans MT" w:hAnsi="Gill Sans MT"/>
          <w:b/>
        </w:rPr>
        <w:t>T</w:t>
      </w:r>
      <w:r w:rsidR="0090333C" w:rsidRPr="0090333C">
        <w:rPr>
          <w:rFonts w:ascii="Gill Sans MT" w:hAnsi="Gill Sans MT"/>
          <w:b/>
        </w:rPr>
        <w:t xml:space="preserve">ri à la source des </w:t>
      </w:r>
      <w:proofErr w:type="spellStart"/>
      <w:r w:rsidR="0090333C" w:rsidRPr="0090333C">
        <w:rPr>
          <w:rFonts w:ascii="Gill Sans MT" w:hAnsi="Gill Sans MT"/>
          <w:b/>
        </w:rPr>
        <w:t>biodéchets</w:t>
      </w:r>
      <w:proofErr w:type="spellEnd"/>
    </w:p>
    <w:p w14:paraId="37D8DAF4" w14:textId="7BE06BDC" w:rsidR="0090333C" w:rsidRDefault="0090333C" w:rsidP="0090333C">
      <w:pPr>
        <w:pStyle w:val="Paragraphedeliste"/>
        <w:ind w:left="1843" w:right="565"/>
        <w:jc w:val="both"/>
        <w:rPr>
          <w:rFonts w:ascii="Gill Sans MT" w:hAnsi="Gill Sans MT"/>
        </w:rPr>
      </w:pPr>
    </w:p>
    <w:p w14:paraId="2E662F80" w14:textId="0F0915D8" w:rsidR="00710C55" w:rsidRDefault="00710C55" w:rsidP="007F7605">
      <w:pPr>
        <w:ind w:left="708" w:right="565" w:firstLine="708"/>
        <w:jc w:val="both"/>
        <w:rPr>
          <w:rFonts w:ascii="Gill Sans MT" w:hAnsi="Gill Sans MT"/>
        </w:rPr>
      </w:pPr>
      <w:r>
        <w:rPr>
          <w:rFonts w:ascii="Gill Sans MT" w:hAnsi="Gill Sans MT"/>
        </w:rPr>
        <w:t xml:space="preserve">Ce sont en moyenne </w:t>
      </w:r>
      <w:r w:rsidR="001D73FC">
        <w:rPr>
          <w:rFonts w:ascii="Gill Sans MT" w:hAnsi="Gill Sans MT"/>
          <w:b/>
          <w:color w:val="0070C0"/>
        </w:rPr>
        <w:t>6,5</w:t>
      </w:r>
      <w:r w:rsidRPr="007F7605">
        <w:rPr>
          <w:rFonts w:ascii="Gill Sans MT" w:hAnsi="Gill Sans MT"/>
          <w:b/>
          <w:color w:val="0070C0"/>
        </w:rPr>
        <w:t xml:space="preserve"> kg par habitant</w:t>
      </w:r>
      <w:r w:rsidRPr="007F7605">
        <w:rPr>
          <w:rFonts w:ascii="Gill Sans MT" w:hAnsi="Gill Sans MT"/>
          <w:color w:val="0070C0"/>
        </w:rPr>
        <w:t xml:space="preserve"> </w:t>
      </w:r>
      <w:r>
        <w:rPr>
          <w:rFonts w:ascii="Gill Sans MT" w:hAnsi="Gill Sans MT"/>
        </w:rPr>
        <w:t xml:space="preserve">qui ont été collectés </w:t>
      </w:r>
      <w:r w:rsidR="001D73FC">
        <w:rPr>
          <w:rFonts w:ascii="Gill Sans MT" w:hAnsi="Gill Sans MT"/>
        </w:rPr>
        <w:t>depuis le début du déploiement</w:t>
      </w:r>
      <w:r>
        <w:rPr>
          <w:rFonts w:ascii="Gill Sans MT" w:hAnsi="Gill Sans MT"/>
        </w:rPr>
        <w:t xml:space="preserve"> et on con</w:t>
      </w:r>
      <w:r w:rsidR="007F7605">
        <w:rPr>
          <w:rFonts w:ascii="Gill Sans MT" w:hAnsi="Gill Sans MT"/>
        </w:rPr>
        <w:t>s</w:t>
      </w:r>
      <w:r>
        <w:rPr>
          <w:rFonts w:ascii="Gill Sans MT" w:hAnsi="Gill Sans MT"/>
        </w:rPr>
        <w:t>ta</w:t>
      </w:r>
      <w:r w:rsidR="007F7605">
        <w:rPr>
          <w:rFonts w:ascii="Gill Sans MT" w:hAnsi="Gill Sans MT"/>
        </w:rPr>
        <w:t>te de plus que le volume moyen</w:t>
      </w:r>
      <w:r>
        <w:rPr>
          <w:rFonts w:ascii="Gill Sans MT" w:hAnsi="Gill Sans MT"/>
        </w:rPr>
        <w:t xml:space="preserve"> collecté chaque semaine augmente. </w:t>
      </w:r>
      <w:r w:rsidR="001D73FC">
        <w:rPr>
          <w:rFonts w:ascii="Gill Sans MT" w:hAnsi="Gill Sans MT"/>
        </w:rPr>
        <w:t xml:space="preserve">Les </w:t>
      </w:r>
      <w:r w:rsidR="007F7605">
        <w:rPr>
          <w:rFonts w:ascii="Gill Sans MT" w:hAnsi="Gill Sans MT"/>
        </w:rPr>
        <w:t>50 tonnes mensuelles</w:t>
      </w:r>
      <w:r w:rsidR="001D73FC">
        <w:rPr>
          <w:rFonts w:ascii="Gill Sans MT" w:hAnsi="Gill Sans MT"/>
        </w:rPr>
        <w:t xml:space="preserve"> sont dépassé chaque mois depuis le début de l’année</w:t>
      </w:r>
      <w:r w:rsidR="007F7605">
        <w:rPr>
          <w:rFonts w:ascii="Gill Sans MT" w:hAnsi="Gill Sans MT"/>
        </w:rPr>
        <w:t>, ce qui laisse présager des résultats annuels encourageants et conformes à nos prévisions.</w:t>
      </w:r>
    </w:p>
    <w:p w14:paraId="73EEFF16" w14:textId="32BCEDFF" w:rsidR="007F7605" w:rsidRDefault="007F7605" w:rsidP="00710C55">
      <w:pPr>
        <w:ind w:left="1416" w:right="565"/>
        <w:jc w:val="both"/>
        <w:rPr>
          <w:rFonts w:ascii="Gill Sans MT" w:hAnsi="Gill Sans MT"/>
        </w:rPr>
      </w:pPr>
    </w:p>
    <w:p w14:paraId="150324FC" w14:textId="73FD5343" w:rsidR="007F7605" w:rsidRDefault="007F7605" w:rsidP="007F7605">
      <w:pPr>
        <w:ind w:left="708" w:right="565" w:firstLine="708"/>
        <w:jc w:val="both"/>
        <w:rPr>
          <w:rFonts w:ascii="Gill Sans MT" w:hAnsi="Gill Sans MT"/>
        </w:rPr>
      </w:pPr>
      <w:r>
        <w:rPr>
          <w:rFonts w:ascii="Gill Sans MT" w:hAnsi="Gill Sans MT"/>
        </w:rPr>
        <w:t xml:space="preserve">Il est important de noter que le volume collecté dans les bornes ne représente pas la totalité des </w:t>
      </w:r>
      <w:proofErr w:type="spellStart"/>
      <w:r>
        <w:rPr>
          <w:rFonts w:ascii="Gill Sans MT" w:hAnsi="Gill Sans MT"/>
        </w:rPr>
        <w:t>biodéchets</w:t>
      </w:r>
      <w:proofErr w:type="spellEnd"/>
      <w:r>
        <w:rPr>
          <w:rFonts w:ascii="Gill Sans MT" w:hAnsi="Gill Sans MT"/>
        </w:rPr>
        <w:t xml:space="preserve"> triés par les usagers, notamment pour tous ceux qui utilisent un composteur et une part considérable n’est pas directement comptabilisée, bien que l’on retrouve indirectement cette indication dans la baisse des OMR.</w:t>
      </w:r>
    </w:p>
    <w:p w14:paraId="58701957" w14:textId="6A97B591" w:rsidR="007F7605" w:rsidRDefault="007F7605" w:rsidP="007F7605">
      <w:pPr>
        <w:ind w:left="708" w:right="565" w:firstLine="708"/>
        <w:jc w:val="both"/>
        <w:rPr>
          <w:rFonts w:ascii="Gill Sans MT" w:hAnsi="Gill Sans MT"/>
        </w:rPr>
      </w:pPr>
    </w:p>
    <w:p w14:paraId="591D5B0F" w14:textId="7F0A5D4C" w:rsidR="001D73FC" w:rsidRDefault="001D73FC" w:rsidP="007F7605">
      <w:pPr>
        <w:ind w:left="708" w:right="565" w:firstLine="708"/>
        <w:jc w:val="both"/>
        <w:rPr>
          <w:rFonts w:ascii="Gill Sans MT" w:hAnsi="Gill Sans MT"/>
        </w:rPr>
      </w:pPr>
      <w:r>
        <w:rPr>
          <w:rFonts w:ascii="Gill Sans MT" w:hAnsi="Gill Sans MT"/>
        </w:rPr>
        <w:t>Enfin on note des écarts de collecte entre les communes (et parfois entre les bornes d’une même commune) très significatifs, ce qu’il faudra investiguer pour mieux orienter nos actions de sensibilisation. C’est également un axe sur lequel nous comptons sur votre participation.</w:t>
      </w:r>
    </w:p>
    <w:p w14:paraId="19CBF1FF" w14:textId="7646A517" w:rsidR="007F7605" w:rsidRDefault="007F7605" w:rsidP="007F7605">
      <w:pPr>
        <w:ind w:left="708" w:right="565" w:firstLine="708"/>
        <w:jc w:val="both"/>
        <w:rPr>
          <w:rFonts w:ascii="Gill Sans MT" w:hAnsi="Gill Sans MT"/>
        </w:rPr>
      </w:pPr>
    </w:p>
    <w:p w14:paraId="0E9440FE" w14:textId="6B180369" w:rsidR="00117A3B" w:rsidRPr="0090333C" w:rsidRDefault="00117A3B" w:rsidP="00117A3B">
      <w:pPr>
        <w:pStyle w:val="Paragraphedeliste"/>
        <w:numPr>
          <w:ilvl w:val="1"/>
          <w:numId w:val="12"/>
        </w:numPr>
        <w:ind w:right="565"/>
        <w:jc w:val="both"/>
        <w:rPr>
          <w:rFonts w:ascii="Gill Sans MT" w:hAnsi="Gill Sans MT"/>
          <w:b/>
        </w:rPr>
      </w:pPr>
      <w:r w:rsidRPr="00117A3B">
        <w:rPr>
          <w:rFonts w:ascii="Gill Sans MT" w:hAnsi="Gill Sans MT"/>
          <w:b/>
        </w:rPr>
        <w:t>Actions de prévention des déchets</w:t>
      </w:r>
    </w:p>
    <w:p w14:paraId="4935519C" w14:textId="77777777" w:rsidR="00117A3B" w:rsidRDefault="00117A3B" w:rsidP="0090333C">
      <w:pPr>
        <w:ind w:left="709" w:right="565"/>
        <w:contextualSpacing/>
        <w:jc w:val="both"/>
        <w:rPr>
          <w:rFonts w:ascii="Gill Sans MT" w:hAnsi="Gill Sans MT"/>
        </w:rPr>
      </w:pPr>
    </w:p>
    <w:p w14:paraId="7FD6C566" w14:textId="555561A0" w:rsidR="00FC5D7F" w:rsidRDefault="0049499F" w:rsidP="007F7605">
      <w:pPr>
        <w:ind w:left="708" w:right="565" w:firstLine="708"/>
        <w:contextualSpacing/>
        <w:jc w:val="both"/>
        <w:rPr>
          <w:rFonts w:ascii="Gill Sans MT" w:hAnsi="Gill Sans MT"/>
        </w:rPr>
      </w:pPr>
      <w:r>
        <w:rPr>
          <w:rFonts w:ascii="Gill Sans MT" w:hAnsi="Gill Sans MT"/>
        </w:rPr>
        <w:t xml:space="preserve">Les actions de prévention </w:t>
      </w:r>
      <w:r w:rsidR="007F7605">
        <w:rPr>
          <w:rFonts w:ascii="Gill Sans MT" w:hAnsi="Gill Sans MT"/>
        </w:rPr>
        <w:t>ont continué à un rythme important</w:t>
      </w:r>
      <w:r>
        <w:rPr>
          <w:rFonts w:ascii="Gill Sans MT" w:hAnsi="Gill Sans MT"/>
        </w:rPr>
        <w:t xml:space="preserve"> </w:t>
      </w:r>
      <w:r w:rsidR="00117A3B">
        <w:rPr>
          <w:rFonts w:ascii="Gill Sans MT" w:hAnsi="Gill Sans MT"/>
        </w:rPr>
        <w:t>notamment vers les écoles</w:t>
      </w:r>
      <w:r w:rsidR="001D73FC">
        <w:rPr>
          <w:rFonts w:ascii="Gill Sans MT" w:hAnsi="Gill Sans MT"/>
        </w:rPr>
        <w:t xml:space="preserve">. Les nouvelles animation type </w:t>
      </w:r>
      <w:r w:rsidR="007F7605">
        <w:rPr>
          <w:rFonts w:ascii="Gill Sans MT" w:hAnsi="Gill Sans MT"/>
        </w:rPr>
        <w:t xml:space="preserve">escape </w:t>
      </w:r>
      <w:proofErr w:type="spellStart"/>
      <w:r w:rsidR="007F7605">
        <w:rPr>
          <w:rFonts w:ascii="Gill Sans MT" w:hAnsi="Gill Sans MT"/>
        </w:rPr>
        <w:t>games</w:t>
      </w:r>
      <w:proofErr w:type="spellEnd"/>
      <w:r w:rsidR="007F7605">
        <w:rPr>
          <w:rFonts w:ascii="Gill Sans MT" w:hAnsi="Gill Sans MT"/>
        </w:rPr>
        <w:t xml:space="preserve"> </w:t>
      </w:r>
      <w:r w:rsidR="001D73FC">
        <w:rPr>
          <w:rFonts w:ascii="Gill Sans MT" w:hAnsi="Gill Sans MT"/>
        </w:rPr>
        <w:t>rencontre un franc succès, et nos temps fort de l’année continuent d’être plébiscités (</w:t>
      </w:r>
      <w:proofErr w:type="spellStart"/>
      <w:r w:rsidR="001D73FC">
        <w:rPr>
          <w:rFonts w:ascii="Gill Sans MT" w:hAnsi="Gill Sans MT"/>
        </w:rPr>
        <w:t>Belflorissimo</w:t>
      </w:r>
      <w:proofErr w:type="spellEnd"/>
      <w:r w:rsidR="001D73FC">
        <w:rPr>
          <w:rFonts w:ascii="Gill Sans MT" w:hAnsi="Gill Sans MT"/>
        </w:rPr>
        <w:t xml:space="preserve"> notamment). Cette année, notre présence au Festival INOUIH a permis d’exposer nos </w:t>
      </w:r>
      <w:proofErr w:type="spellStart"/>
      <w:r w:rsidR="001D73FC">
        <w:rPr>
          <w:rFonts w:ascii="Gill Sans MT" w:hAnsi="Gill Sans MT"/>
        </w:rPr>
        <w:t>savoirs-faire</w:t>
      </w:r>
      <w:proofErr w:type="spellEnd"/>
      <w:r w:rsidR="001D73FC">
        <w:rPr>
          <w:rFonts w:ascii="Gill Sans MT" w:hAnsi="Gill Sans MT"/>
        </w:rPr>
        <w:t xml:space="preserve"> et nos nombreuses technologies auprès du grand public, ce qui a été apprécié et a constitué </w:t>
      </w:r>
      <w:proofErr w:type="gramStart"/>
      <w:r w:rsidR="001D73FC">
        <w:rPr>
          <w:rFonts w:ascii="Gill Sans MT" w:hAnsi="Gill Sans MT"/>
        </w:rPr>
        <w:t>un découverte</w:t>
      </w:r>
      <w:proofErr w:type="gramEnd"/>
      <w:r w:rsidR="001D73FC">
        <w:rPr>
          <w:rFonts w:ascii="Gill Sans MT" w:hAnsi="Gill Sans MT"/>
        </w:rPr>
        <w:t xml:space="preserve"> pour beaucoup de visiteurs</w:t>
      </w:r>
      <w:r w:rsidR="007F7605">
        <w:rPr>
          <w:rFonts w:ascii="Gill Sans MT" w:hAnsi="Gill Sans MT"/>
        </w:rPr>
        <w:t>.</w:t>
      </w:r>
      <w:r w:rsidR="00FC5D7F">
        <w:rPr>
          <w:rFonts w:ascii="Gill Sans MT" w:hAnsi="Gill Sans MT"/>
        </w:rPr>
        <w:t xml:space="preserve"> Pour rappel, le lien pour programmer une intervention</w:t>
      </w:r>
      <w:r w:rsidR="0028145E">
        <w:rPr>
          <w:rFonts w:ascii="Gill Sans MT" w:hAnsi="Gill Sans MT"/>
        </w:rPr>
        <w:t xml:space="preserve"> dans les écoles</w:t>
      </w:r>
      <w:r w:rsidR="00FC5D7F">
        <w:rPr>
          <w:rFonts w:ascii="Gill Sans MT" w:hAnsi="Gill Sans MT"/>
        </w:rPr>
        <w:t xml:space="preserve"> : </w:t>
      </w:r>
      <w:r w:rsidR="00117A3B" w:rsidRPr="00117A3B">
        <w:rPr>
          <w:rFonts w:ascii="Gill Sans MT" w:hAnsi="Gill Sans MT"/>
        </w:rPr>
        <w:t>https://grandbelfort.fr/sensibilisations-ecoles.html</w:t>
      </w:r>
    </w:p>
    <w:p w14:paraId="331E9371" w14:textId="1B6B0E1C" w:rsidR="00117A3B" w:rsidRDefault="00117A3B" w:rsidP="00117A3B">
      <w:pPr>
        <w:ind w:left="708" w:right="565" w:firstLine="708"/>
        <w:contextualSpacing/>
        <w:jc w:val="both"/>
        <w:rPr>
          <w:rFonts w:ascii="Gill Sans MT" w:hAnsi="Gill Sans MT"/>
        </w:rPr>
      </w:pPr>
    </w:p>
    <w:p w14:paraId="4C42A04E" w14:textId="69FE641F" w:rsidR="008D36BF" w:rsidRDefault="001D73FC" w:rsidP="009C1F0D">
      <w:pPr>
        <w:ind w:left="709" w:right="565" w:firstLine="707"/>
        <w:contextualSpacing/>
        <w:jc w:val="both"/>
        <w:rPr>
          <w:rFonts w:ascii="Gill Sans MT" w:hAnsi="Gill Sans MT"/>
        </w:rPr>
      </w:pPr>
      <w:r>
        <w:rPr>
          <w:rFonts w:ascii="Gill Sans MT" w:hAnsi="Gill Sans MT"/>
        </w:rPr>
        <w:t xml:space="preserve">De </w:t>
      </w:r>
      <w:r w:rsidRPr="001D73FC">
        <w:rPr>
          <w:rFonts w:ascii="Gill Sans MT" w:hAnsi="Gill Sans MT"/>
          <w:b/>
          <w:color w:val="0070C0"/>
        </w:rPr>
        <w:t>nouvelles animations scolaires sont désormais disponibles</w:t>
      </w:r>
      <w:r>
        <w:rPr>
          <w:rFonts w:ascii="Gill Sans MT" w:hAnsi="Gill Sans MT"/>
        </w:rPr>
        <w:t xml:space="preserve">, et de nouveaux moyen tels que les </w:t>
      </w:r>
      <w:r w:rsidRPr="001D73FC">
        <w:rPr>
          <w:rFonts w:ascii="Gill Sans MT" w:hAnsi="Gill Sans MT"/>
          <w:b/>
          <w:color w:val="0070C0"/>
        </w:rPr>
        <w:t>casques de réalité virtuelle</w:t>
      </w:r>
      <w:r>
        <w:rPr>
          <w:rFonts w:ascii="Gill Sans MT" w:hAnsi="Gill Sans MT"/>
        </w:rPr>
        <w:t xml:space="preserve"> permettant des jeux de tri et des visites interactives d’installations de traitement sont en cours de déploiement.</w:t>
      </w:r>
    </w:p>
    <w:p w14:paraId="57D3E009" w14:textId="4262429A" w:rsidR="001D73FC" w:rsidRDefault="008C0250" w:rsidP="008C0250">
      <w:pPr>
        <w:ind w:right="565"/>
        <w:contextualSpacing/>
        <w:jc w:val="both"/>
        <w:rPr>
          <w:rFonts w:ascii="Gill Sans MT" w:hAnsi="Gill Sans MT"/>
        </w:rPr>
      </w:pPr>
      <w:r>
        <w:rPr>
          <w:rFonts w:ascii="Gill Sans MT" w:hAnsi="Gill Sans MT"/>
        </w:rPr>
        <w:lastRenderedPageBreak/>
        <w:tab/>
      </w:r>
    </w:p>
    <w:p w14:paraId="3521B4F9" w14:textId="6D6CD943" w:rsidR="008C02CE" w:rsidRPr="0090333C" w:rsidRDefault="00D13550" w:rsidP="008C02CE">
      <w:pPr>
        <w:pStyle w:val="Paragraphedeliste"/>
        <w:numPr>
          <w:ilvl w:val="1"/>
          <w:numId w:val="12"/>
        </w:numPr>
        <w:ind w:right="565"/>
        <w:jc w:val="both"/>
        <w:rPr>
          <w:rFonts w:ascii="Gill Sans MT" w:hAnsi="Gill Sans MT"/>
          <w:b/>
        </w:rPr>
      </w:pPr>
      <w:r>
        <w:rPr>
          <w:rFonts w:ascii="Gill Sans MT" w:hAnsi="Gill Sans MT"/>
          <w:b/>
        </w:rPr>
        <w:t>Qualité de service</w:t>
      </w:r>
    </w:p>
    <w:p w14:paraId="3285EAB4" w14:textId="77777777" w:rsidR="00D13550" w:rsidRDefault="00D13550" w:rsidP="00D13550">
      <w:pPr>
        <w:ind w:right="565"/>
        <w:jc w:val="both"/>
        <w:rPr>
          <w:rFonts w:ascii="Gill Sans MT" w:hAnsi="Gill Sans MT"/>
        </w:rPr>
      </w:pPr>
    </w:p>
    <w:p w14:paraId="559628E7" w14:textId="77777777" w:rsidR="001D73FC" w:rsidRDefault="00D13550" w:rsidP="001D73FC">
      <w:pPr>
        <w:ind w:left="708" w:right="565" w:firstLine="708"/>
        <w:jc w:val="both"/>
        <w:rPr>
          <w:rFonts w:ascii="Gill Sans MT" w:hAnsi="Gill Sans MT"/>
        </w:rPr>
      </w:pPr>
      <w:r w:rsidRPr="00D13550">
        <w:rPr>
          <w:rFonts w:ascii="Gill Sans MT" w:hAnsi="Gill Sans MT"/>
        </w:rPr>
        <w:t xml:space="preserve">La qualité des tournées </w:t>
      </w:r>
      <w:r w:rsidR="001D73FC">
        <w:rPr>
          <w:rFonts w:ascii="Gill Sans MT" w:hAnsi="Gill Sans MT"/>
        </w:rPr>
        <w:t>a continué à s’</w:t>
      </w:r>
      <w:r w:rsidRPr="00D13550">
        <w:rPr>
          <w:rFonts w:ascii="Gill Sans MT" w:hAnsi="Gill Sans MT"/>
        </w:rPr>
        <w:t>amélior</w:t>
      </w:r>
      <w:r w:rsidR="001D73FC">
        <w:rPr>
          <w:rFonts w:ascii="Gill Sans MT" w:hAnsi="Gill Sans MT"/>
        </w:rPr>
        <w:t>er</w:t>
      </w:r>
      <w:r w:rsidRPr="00D13550">
        <w:rPr>
          <w:rFonts w:ascii="Gill Sans MT" w:hAnsi="Gill Sans MT"/>
        </w:rPr>
        <w:t xml:space="preserve"> </w:t>
      </w:r>
      <w:r w:rsidR="001D73FC">
        <w:rPr>
          <w:rFonts w:ascii="Gill Sans MT" w:hAnsi="Gill Sans MT"/>
        </w:rPr>
        <w:t xml:space="preserve">sur le début d’année </w:t>
      </w:r>
      <w:r w:rsidRPr="00D13550">
        <w:rPr>
          <w:rFonts w:ascii="Gill Sans MT" w:hAnsi="Gill Sans MT"/>
        </w:rPr>
        <w:t xml:space="preserve">avec une </w:t>
      </w:r>
      <w:r w:rsidRPr="00292DFB">
        <w:rPr>
          <w:rFonts w:ascii="Gill Sans MT" w:hAnsi="Gill Sans MT"/>
          <w:b/>
          <w:color w:val="0070C0"/>
        </w:rPr>
        <w:t xml:space="preserve">diminution de </w:t>
      </w:r>
      <w:r w:rsidR="001D73FC">
        <w:rPr>
          <w:rFonts w:ascii="Gill Sans MT" w:hAnsi="Gill Sans MT"/>
          <w:b/>
          <w:color w:val="0070C0"/>
        </w:rPr>
        <w:t>12</w:t>
      </w:r>
      <w:r w:rsidRPr="00292DFB">
        <w:rPr>
          <w:rFonts w:ascii="Gill Sans MT" w:hAnsi="Gill Sans MT"/>
          <w:b/>
          <w:color w:val="0070C0"/>
        </w:rPr>
        <w:t>% du nombre d’annulation</w:t>
      </w:r>
      <w:r w:rsidR="00147D59">
        <w:rPr>
          <w:rFonts w:ascii="Gill Sans MT" w:hAnsi="Gill Sans MT"/>
          <w:b/>
          <w:color w:val="0070C0"/>
        </w:rPr>
        <w:t>s</w:t>
      </w:r>
      <w:r w:rsidRPr="00292DFB">
        <w:rPr>
          <w:rFonts w:ascii="Gill Sans MT" w:hAnsi="Gill Sans MT"/>
          <w:b/>
          <w:color w:val="0070C0"/>
        </w:rPr>
        <w:t xml:space="preserve"> des tournées</w:t>
      </w:r>
      <w:r w:rsidR="006B1CB2" w:rsidRPr="00D13550">
        <w:rPr>
          <w:rFonts w:ascii="Gill Sans MT" w:hAnsi="Gill Sans MT"/>
        </w:rPr>
        <w:t>.</w:t>
      </w:r>
    </w:p>
    <w:p w14:paraId="7F7DDA0A" w14:textId="2F754EF1" w:rsidR="00D13550" w:rsidRPr="00D13550" w:rsidRDefault="00D13550" w:rsidP="001D73FC">
      <w:pPr>
        <w:ind w:left="708" w:right="565" w:firstLine="708"/>
        <w:jc w:val="both"/>
        <w:rPr>
          <w:rFonts w:ascii="Gill Sans MT" w:hAnsi="Gill Sans MT"/>
        </w:rPr>
      </w:pPr>
      <w:r>
        <w:rPr>
          <w:rFonts w:ascii="Gill Sans MT" w:hAnsi="Gill Sans MT"/>
        </w:rPr>
        <w:t>Côté sollicitations des usagers, la répartition des réclamations reste globalement identique à celle de 2024</w:t>
      </w:r>
      <w:r w:rsidR="00803A05">
        <w:rPr>
          <w:rFonts w:ascii="Gill Sans MT" w:hAnsi="Gill Sans MT"/>
        </w:rPr>
        <w:t xml:space="preserve"> malgré une légère baisse</w:t>
      </w:r>
      <w:r>
        <w:rPr>
          <w:rFonts w:ascii="Gill Sans MT" w:hAnsi="Gill Sans MT"/>
        </w:rPr>
        <w:t xml:space="preserve">, </w:t>
      </w:r>
      <w:r w:rsidR="00803A05">
        <w:rPr>
          <w:rFonts w:ascii="Gill Sans MT" w:hAnsi="Gill Sans MT"/>
        </w:rPr>
        <w:t xml:space="preserve">et </w:t>
      </w:r>
      <w:r>
        <w:rPr>
          <w:rFonts w:ascii="Gill Sans MT" w:hAnsi="Gill Sans MT"/>
        </w:rPr>
        <w:t>on note cependant une diminution du nombre d</w:t>
      </w:r>
      <w:r w:rsidR="001D73FC">
        <w:rPr>
          <w:rFonts w:ascii="Gill Sans MT" w:hAnsi="Gill Sans MT"/>
        </w:rPr>
        <w:t xml:space="preserve">’incidents de collecte </w:t>
      </w:r>
      <w:r>
        <w:rPr>
          <w:rFonts w:ascii="Gill Sans MT" w:hAnsi="Gill Sans MT"/>
        </w:rPr>
        <w:t>de 10%.</w:t>
      </w:r>
    </w:p>
    <w:p w14:paraId="16ECA741" w14:textId="77777777" w:rsidR="006B1CB2" w:rsidRDefault="006B1CB2" w:rsidP="006B1CB2">
      <w:pPr>
        <w:ind w:left="1068" w:right="565" w:firstLine="348"/>
        <w:contextualSpacing/>
        <w:jc w:val="both"/>
        <w:rPr>
          <w:rFonts w:ascii="Gill Sans MT" w:hAnsi="Gill Sans MT"/>
        </w:rPr>
      </w:pPr>
    </w:p>
    <w:p w14:paraId="23E8D91E" w14:textId="77777777" w:rsidR="00D13550" w:rsidRDefault="00D13550" w:rsidP="002220AE">
      <w:pPr>
        <w:ind w:left="708" w:right="565"/>
        <w:contextualSpacing/>
        <w:jc w:val="both"/>
        <w:rPr>
          <w:rFonts w:ascii="Gill Sans MT" w:hAnsi="Gill Sans MT"/>
        </w:rPr>
      </w:pPr>
    </w:p>
    <w:p w14:paraId="38C548EC" w14:textId="0AF02CA8" w:rsidR="009C1F0D" w:rsidRDefault="009C1F0D" w:rsidP="008C0250">
      <w:pPr>
        <w:pStyle w:val="Paragraphedeliste"/>
        <w:numPr>
          <w:ilvl w:val="0"/>
          <w:numId w:val="12"/>
        </w:numPr>
        <w:rPr>
          <w:rFonts w:ascii="Gill Sans MT" w:hAnsi="Gill Sans MT"/>
          <w:b/>
        </w:rPr>
      </w:pPr>
      <w:r w:rsidRPr="009C1F0D">
        <w:rPr>
          <w:rFonts w:ascii="Gill Sans MT" w:hAnsi="Gill Sans MT"/>
          <w:b/>
        </w:rPr>
        <w:t>Actualités et projets divers</w:t>
      </w:r>
    </w:p>
    <w:p w14:paraId="3AEDEBF1" w14:textId="77777777" w:rsidR="003C0667" w:rsidRPr="009C1F0D" w:rsidRDefault="003C0667" w:rsidP="003C0667">
      <w:pPr>
        <w:pStyle w:val="Paragraphedeliste"/>
        <w:ind w:left="1068"/>
        <w:rPr>
          <w:rFonts w:ascii="Gill Sans MT" w:hAnsi="Gill Sans MT"/>
          <w:b/>
        </w:rPr>
      </w:pPr>
    </w:p>
    <w:p w14:paraId="58AF2DE1" w14:textId="2AD2E873" w:rsidR="00500754" w:rsidRDefault="00500754" w:rsidP="00B74D33">
      <w:pPr>
        <w:pStyle w:val="Paragraphedeliste"/>
        <w:numPr>
          <w:ilvl w:val="1"/>
          <w:numId w:val="12"/>
        </w:numPr>
        <w:ind w:right="565"/>
        <w:rPr>
          <w:rFonts w:ascii="Gill Sans MT" w:hAnsi="Gill Sans MT"/>
          <w:b/>
        </w:rPr>
      </w:pPr>
      <w:r w:rsidRPr="00500754">
        <w:rPr>
          <w:rFonts w:ascii="Gill Sans MT" w:hAnsi="Gill Sans MT"/>
          <w:b/>
        </w:rPr>
        <w:t>Gestion des déchets verts</w:t>
      </w:r>
      <w:r>
        <w:rPr>
          <w:rFonts w:ascii="Gill Sans MT" w:hAnsi="Gill Sans MT"/>
          <w:b/>
        </w:rPr>
        <w:t xml:space="preserve"> </w:t>
      </w:r>
      <w:r w:rsidRPr="00500754">
        <w:rPr>
          <w:rFonts w:ascii="Gill Sans MT" w:hAnsi="Gill Sans MT"/>
          <w:b/>
        </w:rPr>
        <w:t>dans les communes</w:t>
      </w:r>
    </w:p>
    <w:p w14:paraId="4BD75FE6" w14:textId="77777777" w:rsidR="00D13550" w:rsidRDefault="00D13550" w:rsidP="00D13550">
      <w:pPr>
        <w:ind w:right="565"/>
        <w:jc w:val="both"/>
        <w:rPr>
          <w:rFonts w:ascii="Gill Sans MT" w:hAnsi="Gill Sans MT"/>
        </w:rPr>
      </w:pPr>
    </w:p>
    <w:p w14:paraId="72A854AB" w14:textId="350D6026" w:rsidR="00D13550" w:rsidRDefault="00D13550" w:rsidP="00D13550">
      <w:pPr>
        <w:ind w:left="708" w:right="565" w:firstLine="708"/>
        <w:jc w:val="both"/>
        <w:rPr>
          <w:rFonts w:ascii="Gill Sans MT" w:hAnsi="Gill Sans MT"/>
        </w:rPr>
      </w:pPr>
      <w:r>
        <w:rPr>
          <w:rFonts w:ascii="Gill Sans MT" w:hAnsi="Gill Sans MT"/>
        </w:rPr>
        <w:t>La prestation de broyage des déchets verts e</w:t>
      </w:r>
      <w:r w:rsidR="00147D59">
        <w:rPr>
          <w:rFonts w:ascii="Gill Sans MT" w:hAnsi="Gill Sans MT"/>
        </w:rPr>
        <w:t>s</w:t>
      </w:r>
      <w:r>
        <w:rPr>
          <w:rFonts w:ascii="Gill Sans MT" w:hAnsi="Gill Sans MT"/>
        </w:rPr>
        <w:t xml:space="preserve">t en place et ce sont déjà </w:t>
      </w:r>
      <w:r w:rsidR="00803A05">
        <w:rPr>
          <w:rFonts w:ascii="Gill Sans MT" w:hAnsi="Gill Sans MT"/>
          <w:b/>
          <w:color w:val="0070C0"/>
        </w:rPr>
        <w:t>41</w:t>
      </w:r>
      <w:r w:rsidRPr="00292DFB">
        <w:rPr>
          <w:rFonts w:ascii="Gill Sans MT" w:hAnsi="Gill Sans MT"/>
          <w:b/>
          <w:color w:val="0070C0"/>
        </w:rPr>
        <w:t xml:space="preserve"> sessions réalisées pour </w:t>
      </w:r>
      <w:r w:rsidR="00803A05">
        <w:rPr>
          <w:rFonts w:ascii="Gill Sans MT" w:hAnsi="Gill Sans MT"/>
          <w:b/>
          <w:color w:val="0070C0"/>
        </w:rPr>
        <w:t>14</w:t>
      </w:r>
      <w:r w:rsidRPr="00292DFB">
        <w:rPr>
          <w:rFonts w:ascii="Gill Sans MT" w:hAnsi="Gill Sans MT"/>
          <w:b/>
          <w:color w:val="0070C0"/>
        </w:rPr>
        <w:t xml:space="preserve"> communes</w:t>
      </w:r>
      <w:r>
        <w:rPr>
          <w:rFonts w:ascii="Gill Sans MT" w:hAnsi="Gill Sans MT"/>
        </w:rPr>
        <w:t xml:space="preserve"> qui en ont bénéficié. Il est important de pouvoir développer le recours à cette pratique afin d’améliorer la maîtrise de ce flux et des coûts de traitement associés.</w:t>
      </w:r>
      <w:r w:rsidR="00292DFB" w:rsidRPr="00292DFB">
        <w:rPr>
          <w:rFonts w:ascii="Gill Sans MT" w:hAnsi="Gill Sans MT"/>
        </w:rPr>
        <w:t xml:space="preserve"> </w:t>
      </w:r>
      <w:r w:rsidR="00292DFB">
        <w:rPr>
          <w:rFonts w:ascii="Gill Sans MT" w:hAnsi="Gill Sans MT"/>
        </w:rPr>
        <w:t xml:space="preserve">Pour rappel, la procédure de réservation est </w:t>
      </w:r>
      <w:r w:rsidR="00292DFB" w:rsidRPr="0064195E">
        <w:rPr>
          <w:rFonts w:ascii="Gill Sans MT" w:hAnsi="Gill Sans MT"/>
        </w:rPr>
        <w:t>en ligne et sur l’espace référent déchets</w:t>
      </w:r>
      <w:r w:rsidR="00292DFB">
        <w:rPr>
          <w:rFonts w:ascii="Gill Sans MT" w:hAnsi="Gill Sans MT"/>
        </w:rPr>
        <w:t xml:space="preserve"> : </w:t>
      </w:r>
      <w:hyperlink r:id="rId12" w:history="1">
        <w:r w:rsidR="00292DFB" w:rsidRPr="00377FAE">
          <w:rPr>
            <w:rStyle w:val="Lienhypertexte"/>
            <w:rFonts w:ascii="Gill Sans MT" w:hAnsi="Gill Sans MT"/>
          </w:rPr>
          <w:t>https://www.grandbelfort.fr/broyage-vegetaux.html</w:t>
        </w:r>
      </w:hyperlink>
    </w:p>
    <w:p w14:paraId="5AC66928" w14:textId="36DE1C5B" w:rsidR="0064195E" w:rsidRPr="0064195E" w:rsidRDefault="0064195E" w:rsidP="005B102F">
      <w:pPr>
        <w:ind w:left="1788" w:right="565"/>
        <w:jc w:val="center"/>
        <w:rPr>
          <w:rFonts w:ascii="Gill Sans MT" w:hAnsi="Gill Sans MT"/>
        </w:rPr>
      </w:pPr>
    </w:p>
    <w:p w14:paraId="2F359CC7" w14:textId="140E7293" w:rsidR="002220AE" w:rsidRDefault="002220AE" w:rsidP="00B74D33">
      <w:pPr>
        <w:pStyle w:val="Paragraphedeliste"/>
        <w:numPr>
          <w:ilvl w:val="1"/>
          <w:numId w:val="12"/>
        </w:numPr>
        <w:ind w:right="565"/>
        <w:rPr>
          <w:rFonts w:ascii="Gill Sans MT" w:hAnsi="Gill Sans MT"/>
          <w:b/>
        </w:rPr>
      </w:pPr>
      <w:r>
        <w:rPr>
          <w:rFonts w:ascii="Gill Sans MT" w:hAnsi="Gill Sans MT"/>
          <w:b/>
        </w:rPr>
        <w:t>Déchèteries</w:t>
      </w:r>
    </w:p>
    <w:p w14:paraId="4E36A9E9" w14:textId="77777777" w:rsidR="00B74D33" w:rsidRDefault="00B74D33" w:rsidP="00B74D33">
      <w:pPr>
        <w:pStyle w:val="Paragraphedeliste"/>
        <w:ind w:left="1788" w:right="565"/>
        <w:jc w:val="both"/>
        <w:rPr>
          <w:rFonts w:ascii="Gill Sans MT" w:hAnsi="Gill Sans MT"/>
        </w:rPr>
      </w:pPr>
    </w:p>
    <w:p w14:paraId="4D6B7BDA" w14:textId="49FE7C94" w:rsidR="00500754" w:rsidRPr="00500754" w:rsidRDefault="00500754" w:rsidP="00D13550">
      <w:pPr>
        <w:ind w:left="708" w:right="565" w:firstLine="708"/>
        <w:jc w:val="both"/>
        <w:rPr>
          <w:rFonts w:ascii="Gill Sans MT" w:hAnsi="Gill Sans MT"/>
        </w:rPr>
      </w:pPr>
      <w:r w:rsidRPr="00500754">
        <w:rPr>
          <w:rFonts w:ascii="Gill Sans MT" w:hAnsi="Gill Sans MT"/>
        </w:rPr>
        <w:t xml:space="preserve">Dans le cadre de l’amélioration de la valorisation de nos déchets, </w:t>
      </w:r>
      <w:r w:rsidR="00803A05">
        <w:rPr>
          <w:rFonts w:ascii="Gill Sans MT" w:hAnsi="Gill Sans MT"/>
        </w:rPr>
        <w:t xml:space="preserve">nous continuons à développer </w:t>
      </w:r>
      <w:r w:rsidRPr="00500754">
        <w:rPr>
          <w:rFonts w:ascii="Gill Sans MT" w:hAnsi="Gill Sans MT"/>
        </w:rPr>
        <w:t>de nouvelles filières de tri</w:t>
      </w:r>
      <w:r w:rsidR="00803A05">
        <w:rPr>
          <w:rFonts w:ascii="Gill Sans MT" w:hAnsi="Gill Sans MT"/>
        </w:rPr>
        <w:t>. Parmi les dernières mise</w:t>
      </w:r>
      <w:r w:rsidR="00CB7B8B">
        <w:rPr>
          <w:rFonts w:ascii="Gill Sans MT" w:hAnsi="Gill Sans MT"/>
        </w:rPr>
        <w:t>s</w:t>
      </w:r>
      <w:r w:rsidR="00803A05">
        <w:rPr>
          <w:rFonts w:ascii="Gill Sans MT" w:hAnsi="Gill Sans MT"/>
        </w:rPr>
        <w:t xml:space="preserve"> en place</w:t>
      </w:r>
      <w:r w:rsidRPr="00500754">
        <w:rPr>
          <w:rFonts w:ascii="Gill Sans MT" w:hAnsi="Gill Sans MT"/>
        </w:rPr>
        <w:t xml:space="preserve"> :</w:t>
      </w:r>
    </w:p>
    <w:p w14:paraId="70B7C8FB" w14:textId="6EFB56D2" w:rsidR="00CB7B8B" w:rsidRPr="00CB7B8B" w:rsidRDefault="00CB7B8B" w:rsidP="00CB7B8B">
      <w:pPr>
        <w:pStyle w:val="Paragraphedeliste"/>
        <w:numPr>
          <w:ilvl w:val="0"/>
          <w:numId w:val="37"/>
        </w:numPr>
        <w:ind w:right="565"/>
        <w:jc w:val="both"/>
        <w:rPr>
          <w:rFonts w:ascii="Gill Sans MT" w:hAnsi="Gill Sans MT"/>
        </w:rPr>
      </w:pPr>
      <w:r w:rsidRPr="00CB7B8B">
        <w:rPr>
          <w:rFonts w:ascii="Gill Sans MT" w:hAnsi="Gill Sans MT"/>
        </w:rPr>
        <w:t xml:space="preserve">Petits flux : capsules </w:t>
      </w:r>
      <w:proofErr w:type="spellStart"/>
      <w:r w:rsidRPr="00CB7B8B">
        <w:rPr>
          <w:rFonts w:ascii="Gill Sans MT" w:hAnsi="Gill Sans MT"/>
        </w:rPr>
        <w:t>Tassimo</w:t>
      </w:r>
      <w:proofErr w:type="spellEnd"/>
    </w:p>
    <w:p w14:paraId="55A64828" w14:textId="0B7C961D" w:rsidR="00CB7B8B" w:rsidRPr="00CB7B8B" w:rsidRDefault="00CB7B8B" w:rsidP="00CB7B8B">
      <w:pPr>
        <w:pStyle w:val="Paragraphedeliste"/>
        <w:numPr>
          <w:ilvl w:val="0"/>
          <w:numId w:val="37"/>
        </w:numPr>
        <w:ind w:right="565"/>
        <w:jc w:val="both"/>
        <w:rPr>
          <w:rFonts w:ascii="Gill Sans MT" w:hAnsi="Gill Sans MT"/>
        </w:rPr>
      </w:pPr>
      <w:r>
        <w:rPr>
          <w:rFonts w:ascii="Gill Sans MT" w:hAnsi="Gill Sans MT"/>
        </w:rPr>
        <w:t>Déjà e</w:t>
      </w:r>
      <w:r w:rsidRPr="00CB7B8B">
        <w:rPr>
          <w:rFonts w:ascii="Gill Sans MT" w:hAnsi="Gill Sans MT"/>
        </w:rPr>
        <w:t>n place à Fontaine et Chatenois, à venir dans les autres :</w:t>
      </w:r>
    </w:p>
    <w:p w14:paraId="672B13D9" w14:textId="77777777" w:rsidR="00CB7B8B" w:rsidRPr="00CB7B8B" w:rsidRDefault="00CB7B8B" w:rsidP="00CB7B8B">
      <w:pPr>
        <w:pStyle w:val="Paragraphedeliste"/>
        <w:numPr>
          <w:ilvl w:val="1"/>
          <w:numId w:val="37"/>
        </w:numPr>
        <w:ind w:right="565"/>
        <w:jc w:val="both"/>
        <w:rPr>
          <w:rFonts w:ascii="Gill Sans MT" w:hAnsi="Gill Sans MT"/>
        </w:rPr>
      </w:pPr>
      <w:r w:rsidRPr="00CB7B8B">
        <w:rPr>
          <w:rFonts w:ascii="Gill Sans MT" w:hAnsi="Gill Sans MT"/>
        </w:rPr>
        <w:t>Jouets</w:t>
      </w:r>
    </w:p>
    <w:p w14:paraId="7AA56C8E" w14:textId="77777777" w:rsidR="00CB7B8B" w:rsidRPr="00CB7B8B" w:rsidRDefault="00CB7B8B" w:rsidP="00CB7B8B">
      <w:pPr>
        <w:pStyle w:val="Paragraphedeliste"/>
        <w:numPr>
          <w:ilvl w:val="1"/>
          <w:numId w:val="37"/>
        </w:numPr>
        <w:ind w:right="565"/>
        <w:jc w:val="both"/>
        <w:rPr>
          <w:rFonts w:ascii="Gill Sans MT" w:hAnsi="Gill Sans MT"/>
        </w:rPr>
      </w:pPr>
      <w:r w:rsidRPr="00CB7B8B">
        <w:rPr>
          <w:rFonts w:ascii="Gill Sans MT" w:hAnsi="Gill Sans MT"/>
        </w:rPr>
        <w:t>Articles de bricolage et jardinage</w:t>
      </w:r>
    </w:p>
    <w:p w14:paraId="71EEB646" w14:textId="37428609" w:rsidR="00B74D33" w:rsidRDefault="00CB7B8B" w:rsidP="00CB7B8B">
      <w:pPr>
        <w:pStyle w:val="Paragraphedeliste"/>
        <w:numPr>
          <w:ilvl w:val="1"/>
          <w:numId w:val="37"/>
        </w:numPr>
        <w:ind w:right="565"/>
        <w:jc w:val="both"/>
        <w:rPr>
          <w:rFonts w:ascii="Gill Sans MT" w:hAnsi="Gill Sans MT"/>
        </w:rPr>
      </w:pPr>
      <w:r w:rsidRPr="00CB7B8B">
        <w:rPr>
          <w:rFonts w:ascii="Gill Sans MT" w:hAnsi="Gill Sans MT"/>
        </w:rPr>
        <w:t>Huisseries (fenêtres sans amiante)</w:t>
      </w:r>
    </w:p>
    <w:p w14:paraId="6425C946" w14:textId="56C7F1B2" w:rsidR="00CB7B8B" w:rsidRDefault="00CB7B8B" w:rsidP="00CB7B8B">
      <w:pPr>
        <w:ind w:left="1416" w:right="565"/>
        <w:rPr>
          <w:rFonts w:ascii="Gill Sans MT" w:hAnsi="Gill Sans MT"/>
          <w:b/>
        </w:rPr>
      </w:pPr>
    </w:p>
    <w:p w14:paraId="4F9026E9" w14:textId="371A7C99" w:rsidR="00CB7B8B" w:rsidRPr="00CB7B8B" w:rsidRDefault="00CB7B8B" w:rsidP="00CB7B8B">
      <w:pPr>
        <w:ind w:left="708" w:right="565" w:firstLine="708"/>
        <w:jc w:val="both"/>
        <w:rPr>
          <w:rFonts w:ascii="Gill Sans MT" w:hAnsi="Gill Sans MT"/>
        </w:rPr>
      </w:pPr>
      <w:r w:rsidRPr="00CB7B8B">
        <w:rPr>
          <w:rFonts w:ascii="Gill Sans MT" w:hAnsi="Gill Sans MT"/>
        </w:rPr>
        <w:t>Actualité de la filière REP PMCB (produits et matériels du bâtiment et de la construction) : Du fait des difficultés financières actuellement rencontrées par les éco-organismes, un moratoire de deux ans a été décrété par le gouvernement : en conséquence, la collecte de certains matériaux de construction est reportée sans visibilité à ce stade (matériaux de construction, plâtre, laine de verre et laine de roche).</w:t>
      </w:r>
      <w:r>
        <w:rPr>
          <w:rFonts w:ascii="Gill Sans MT" w:hAnsi="Gill Sans MT"/>
        </w:rPr>
        <w:t xml:space="preserve"> Nous vous tiendrons informés des suites.</w:t>
      </w:r>
    </w:p>
    <w:p w14:paraId="201E8474" w14:textId="77777777" w:rsidR="00CB7B8B" w:rsidRDefault="00CB7B8B" w:rsidP="005B102F">
      <w:pPr>
        <w:pStyle w:val="Paragraphedeliste"/>
        <w:ind w:left="1788" w:right="565"/>
        <w:rPr>
          <w:rFonts w:ascii="Gill Sans MT" w:hAnsi="Gill Sans MT"/>
          <w:b/>
        </w:rPr>
      </w:pPr>
    </w:p>
    <w:p w14:paraId="43C9A725" w14:textId="72A877DD" w:rsidR="00424B54" w:rsidRDefault="00CB7B8B" w:rsidP="008A5701">
      <w:pPr>
        <w:pStyle w:val="Paragraphedeliste"/>
        <w:numPr>
          <w:ilvl w:val="1"/>
          <w:numId w:val="12"/>
        </w:numPr>
        <w:ind w:right="565"/>
        <w:rPr>
          <w:rFonts w:ascii="Gill Sans MT" w:hAnsi="Gill Sans MT"/>
          <w:b/>
        </w:rPr>
      </w:pPr>
      <w:r w:rsidRPr="00CB7B8B">
        <w:rPr>
          <w:rFonts w:ascii="Gill Sans MT" w:hAnsi="Gill Sans MT"/>
          <w:b/>
        </w:rPr>
        <w:t>Gestion des papiers confidentiels</w:t>
      </w:r>
    </w:p>
    <w:p w14:paraId="41BB4DF6" w14:textId="77777777" w:rsidR="00CB7B8B" w:rsidRDefault="00CB7B8B" w:rsidP="005B102F">
      <w:pPr>
        <w:pStyle w:val="Paragraphedeliste"/>
        <w:ind w:left="1788" w:right="565"/>
        <w:rPr>
          <w:rFonts w:ascii="Gill Sans MT" w:hAnsi="Gill Sans MT"/>
          <w:b/>
        </w:rPr>
      </w:pPr>
    </w:p>
    <w:p w14:paraId="102CF98D" w14:textId="3F4BF00A" w:rsidR="00CB7B8B" w:rsidRDefault="008A5701" w:rsidP="008A5701">
      <w:pPr>
        <w:pStyle w:val="Paragraphedeliste"/>
        <w:ind w:left="708" w:right="565" w:firstLine="708"/>
        <w:jc w:val="both"/>
        <w:rPr>
          <w:rFonts w:ascii="Gill Sans MT" w:hAnsi="Gill Sans MT"/>
        </w:rPr>
      </w:pPr>
      <w:r>
        <w:rPr>
          <w:rFonts w:ascii="Gill Sans MT" w:hAnsi="Gill Sans MT"/>
        </w:rPr>
        <w:t xml:space="preserve">Une solution a été trouvée avec la </w:t>
      </w:r>
      <w:proofErr w:type="spellStart"/>
      <w:r>
        <w:rPr>
          <w:rFonts w:ascii="Gill Sans MT" w:hAnsi="Gill Sans MT"/>
        </w:rPr>
        <w:t>Ressourcerie</w:t>
      </w:r>
      <w:proofErr w:type="spellEnd"/>
      <w:r>
        <w:rPr>
          <w:rFonts w:ascii="Gill Sans MT" w:hAnsi="Gill Sans MT"/>
        </w:rPr>
        <w:t xml:space="preserve"> 90 pour une gestion sans frais des papiers confidentiels, </w:t>
      </w:r>
      <w:r w:rsidRPr="008A5701">
        <w:rPr>
          <w:rFonts w:ascii="Gill Sans MT" w:hAnsi="Gill Sans MT"/>
          <w:b/>
          <w:color w:val="0070C0"/>
        </w:rPr>
        <w:t>sous réserve de respect des conditions de l’organisme</w:t>
      </w:r>
      <w:r>
        <w:rPr>
          <w:rFonts w:ascii="Gill Sans MT" w:hAnsi="Gill Sans MT"/>
        </w:rPr>
        <w:t xml:space="preserve"> (en pièce-jointe). L’organisme n’assure le tr</w:t>
      </w:r>
      <w:r w:rsidRPr="008A5701">
        <w:rPr>
          <w:rFonts w:ascii="Gill Sans MT" w:hAnsi="Gill Sans MT"/>
        </w:rPr>
        <w:t xml:space="preserve">ansport (mais </w:t>
      </w:r>
      <w:r>
        <w:rPr>
          <w:rFonts w:ascii="Gill Sans MT" w:hAnsi="Gill Sans MT"/>
        </w:rPr>
        <w:t xml:space="preserve">il </w:t>
      </w:r>
      <w:r w:rsidRPr="008A5701">
        <w:rPr>
          <w:rFonts w:ascii="Gill Sans MT" w:hAnsi="Gill Sans MT"/>
        </w:rPr>
        <w:t>peut être assuré gratuitement par la DPVD sur demande)</w:t>
      </w:r>
      <w:r>
        <w:rPr>
          <w:rFonts w:ascii="Gill Sans MT" w:hAnsi="Gill Sans MT"/>
        </w:rPr>
        <w:t xml:space="preserve">. </w:t>
      </w:r>
      <w:r w:rsidRPr="008A5701">
        <w:rPr>
          <w:rFonts w:ascii="Gill Sans MT" w:hAnsi="Gill Sans MT"/>
        </w:rPr>
        <w:t>Il est toujours possible de les apporter en déchèteries pour les petits volumes</w:t>
      </w:r>
      <w:r>
        <w:rPr>
          <w:rFonts w:ascii="Gill Sans MT" w:hAnsi="Gill Sans MT"/>
        </w:rPr>
        <w:t>.</w:t>
      </w:r>
    </w:p>
    <w:p w14:paraId="34798A27" w14:textId="07A7F822" w:rsidR="0064195E" w:rsidRDefault="0064195E" w:rsidP="0064195E">
      <w:pPr>
        <w:pStyle w:val="Paragraphedeliste"/>
        <w:ind w:left="1788" w:right="565"/>
        <w:rPr>
          <w:rFonts w:ascii="Gill Sans MT" w:hAnsi="Gill Sans MT"/>
          <w:b/>
        </w:rPr>
      </w:pPr>
    </w:p>
    <w:p w14:paraId="4AEAD003" w14:textId="5D7C4D6D" w:rsidR="00292DFB" w:rsidRPr="00292DFB" w:rsidRDefault="00292DFB" w:rsidP="00292DFB">
      <w:pPr>
        <w:pStyle w:val="Paragraphedeliste"/>
        <w:numPr>
          <w:ilvl w:val="1"/>
          <w:numId w:val="12"/>
        </w:numPr>
        <w:ind w:right="565"/>
        <w:rPr>
          <w:rFonts w:ascii="Gill Sans MT" w:hAnsi="Gill Sans MT"/>
          <w:b/>
        </w:rPr>
      </w:pPr>
      <w:r>
        <w:rPr>
          <w:rFonts w:ascii="Gill Sans MT" w:hAnsi="Gill Sans MT"/>
          <w:b/>
        </w:rPr>
        <w:t>Visites d’installations</w:t>
      </w:r>
    </w:p>
    <w:p w14:paraId="09AA81A2" w14:textId="77777777" w:rsidR="00292DFB" w:rsidRDefault="00292DFB" w:rsidP="00292DFB">
      <w:pPr>
        <w:ind w:right="565" w:firstLine="708"/>
        <w:jc w:val="both"/>
        <w:rPr>
          <w:rFonts w:ascii="Gill Sans MT" w:hAnsi="Gill Sans MT"/>
        </w:rPr>
      </w:pPr>
    </w:p>
    <w:p w14:paraId="11FCA7C2" w14:textId="34E48EED" w:rsidR="00292DFB" w:rsidRDefault="008A5701" w:rsidP="008A5701">
      <w:pPr>
        <w:ind w:left="708" w:right="565" w:firstLine="708"/>
        <w:jc w:val="both"/>
        <w:rPr>
          <w:rFonts w:ascii="Gill Sans MT" w:hAnsi="Gill Sans MT"/>
        </w:rPr>
      </w:pPr>
      <w:r w:rsidRPr="008A5701">
        <w:rPr>
          <w:rFonts w:ascii="Gill Sans MT" w:hAnsi="Gill Sans MT"/>
        </w:rPr>
        <w:t>Près de 150 élèves et 59 élus et référents ont visités le centre de tri des recyclables à Pfastatt</w:t>
      </w:r>
      <w:r>
        <w:rPr>
          <w:rFonts w:ascii="Gill Sans MT" w:hAnsi="Gill Sans MT"/>
        </w:rPr>
        <w:t>. Pour les suivantes, il est proposé l</w:t>
      </w:r>
      <w:r w:rsidRPr="008A5701">
        <w:rPr>
          <w:rFonts w:ascii="Gill Sans MT" w:hAnsi="Gill Sans MT"/>
        </w:rPr>
        <w:t xml:space="preserve">a visite du centre de méthanisation </w:t>
      </w:r>
      <w:proofErr w:type="spellStart"/>
      <w:r w:rsidRPr="008A5701">
        <w:rPr>
          <w:rFonts w:ascii="Gill Sans MT" w:hAnsi="Gill Sans MT"/>
        </w:rPr>
        <w:t>Agrivalor</w:t>
      </w:r>
      <w:proofErr w:type="spellEnd"/>
      <w:r w:rsidRPr="008A5701">
        <w:rPr>
          <w:rFonts w:ascii="Gill Sans MT" w:hAnsi="Gill Sans MT"/>
        </w:rPr>
        <w:t xml:space="preserve"> de Ribeauvillé et du centre de compostage </w:t>
      </w:r>
      <w:proofErr w:type="spellStart"/>
      <w:r w:rsidRPr="008A5701">
        <w:rPr>
          <w:rFonts w:ascii="Gill Sans MT" w:hAnsi="Gill Sans MT"/>
        </w:rPr>
        <w:t>Agrivalor</w:t>
      </w:r>
      <w:proofErr w:type="spellEnd"/>
      <w:r w:rsidRPr="008A5701">
        <w:rPr>
          <w:rFonts w:ascii="Gill Sans MT" w:hAnsi="Gill Sans MT"/>
        </w:rPr>
        <w:t xml:space="preserve"> d’Hirsingue </w:t>
      </w:r>
      <w:r>
        <w:rPr>
          <w:rFonts w:ascii="Gill Sans MT" w:hAnsi="Gill Sans MT"/>
        </w:rPr>
        <w:t>qui sont prévues au</w:t>
      </w:r>
      <w:r w:rsidRPr="008A5701">
        <w:rPr>
          <w:rFonts w:ascii="Gill Sans MT" w:hAnsi="Gill Sans MT"/>
        </w:rPr>
        <w:t xml:space="preserve"> 4ème trimestre 2025.</w:t>
      </w:r>
      <w:r>
        <w:rPr>
          <w:rFonts w:ascii="Gill Sans MT" w:hAnsi="Gill Sans MT"/>
        </w:rPr>
        <w:t xml:space="preserve"> </w:t>
      </w:r>
      <w:r w:rsidRPr="008A5701">
        <w:rPr>
          <w:rFonts w:ascii="Gill Sans MT" w:hAnsi="Gill Sans MT"/>
        </w:rPr>
        <w:t>Les inscriptions seront prochainement ouvertes.</w:t>
      </w:r>
    </w:p>
    <w:p w14:paraId="00D658BC" w14:textId="77777777" w:rsidR="00292DFB" w:rsidRDefault="00292DFB" w:rsidP="00292DFB">
      <w:pPr>
        <w:pStyle w:val="Paragraphedeliste"/>
        <w:ind w:left="1788" w:right="565"/>
        <w:rPr>
          <w:rFonts w:ascii="Gill Sans MT" w:hAnsi="Gill Sans MT"/>
          <w:b/>
        </w:rPr>
      </w:pPr>
    </w:p>
    <w:p w14:paraId="796824E4" w14:textId="0FCA8F3A" w:rsidR="00500754" w:rsidRDefault="008A5701" w:rsidP="008A5701">
      <w:pPr>
        <w:pStyle w:val="Paragraphedeliste"/>
        <w:numPr>
          <w:ilvl w:val="1"/>
          <w:numId w:val="12"/>
        </w:numPr>
        <w:ind w:right="565"/>
        <w:rPr>
          <w:rFonts w:ascii="Gill Sans MT" w:hAnsi="Gill Sans MT"/>
          <w:b/>
        </w:rPr>
      </w:pPr>
      <w:r w:rsidRPr="008A5701">
        <w:rPr>
          <w:rFonts w:ascii="Gill Sans MT" w:hAnsi="Gill Sans MT"/>
          <w:b/>
        </w:rPr>
        <w:lastRenderedPageBreak/>
        <w:t>Semaine européenne de la réduction des déchets</w:t>
      </w:r>
    </w:p>
    <w:p w14:paraId="59E2F9F9" w14:textId="77777777" w:rsidR="00292DFB" w:rsidRDefault="00292DFB" w:rsidP="00292DFB">
      <w:pPr>
        <w:ind w:right="565"/>
        <w:contextualSpacing/>
        <w:jc w:val="both"/>
        <w:rPr>
          <w:rFonts w:ascii="Gill Sans MT" w:hAnsi="Gill Sans MT"/>
        </w:rPr>
      </w:pPr>
    </w:p>
    <w:p w14:paraId="0ACB3C9F" w14:textId="77777777" w:rsidR="007A29A6" w:rsidRPr="008A5701" w:rsidRDefault="008A5701" w:rsidP="007A29A6">
      <w:pPr>
        <w:ind w:left="708" w:right="565" w:firstLine="708"/>
        <w:contextualSpacing/>
        <w:jc w:val="both"/>
        <w:rPr>
          <w:rFonts w:ascii="Gill Sans MT" w:hAnsi="Gill Sans MT"/>
        </w:rPr>
      </w:pPr>
      <w:r>
        <w:rPr>
          <w:rFonts w:ascii="Gill Sans MT" w:hAnsi="Gill Sans MT"/>
        </w:rPr>
        <w:t xml:space="preserve">C’est </w:t>
      </w:r>
      <w:r w:rsidRPr="007A29A6">
        <w:rPr>
          <w:rFonts w:ascii="Gill Sans MT" w:hAnsi="Gill Sans MT"/>
          <w:b/>
          <w:color w:val="0070C0"/>
        </w:rPr>
        <w:t>LE</w:t>
      </w:r>
      <w:r>
        <w:rPr>
          <w:rFonts w:ascii="Gill Sans MT" w:hAnsi="Gill Sans MT"/>
        </w:rPr>
        <w:t xml:space="preserve"> t</w:t>
      </w:r>
      <w:r w:rsidRPr="008A5701">
        <w:rPr>
          <w:rFonts w:ascii="Gill Sans MT" w:hAnsi="Gill Sans MT"/>
        </w:rPr>
        <w:t xml:space="preserve">emps fort de </w:t>
      </w:r>
      <w:r>
        <w:rPr>
          <w:rFonts w:ascii="Gill Sans MT" w:hAnsi="Gill Sans MT"/>
        </w:rPr>
        <w:t xml:space="preserve">l’année avec une </w:t>
      </w:r>
      <w:r w:rsidRPr="008A5701">
        <w:rPr>
          <w:rFonts w:ascii="Gill Sans MT" w:hAnsi="Gill Sans MT"/>
        </w:rPr>
        <w:t xml:space="preserve">mobilisation </w:t>
      </w:r>
      <w:r w:rsidR="007A29A6">
        <w:rPr>
          <w:rFonts w:ascii="Gill Sans MT" w:hAnsi="Gill Sans MT"/>
        </w:rPr>
        <w:t xml:space="preserve">qui s’étendra </w:t>
      </w:r>
      <w:r w:rsidRPr="008A5701">
        <w:rPr>
          <w:rFonts w:ascii="Gill Sans MT" w:hAnsi="Gill Sans MT"/>
        </w:rPr>
        <w:t>du 22 au 30 novembre</w:t>
      </w:r>
      <w:r w:rsidR="007A29A6">
        <w:rPr>
          <w:rFonts w:ascii="Gill Sans MT" w:hAnsi="Gill Sans MT"/>
        </w:rPr>
        <w:t xml:space="preserve">. </w:t>
      </w:r>
      <w:r w:rsidR="007A29A6" w:rsidRPr="008A5701">
        <w:rPr>
          <w:rFonts w:ascii="Gill Sans MT" w:hAnsi="Gill Sans MT"/>
        </w:rPr>
        <w:t>Cet événement a pour objectif de sensibiliser et d’engager les acteurs de notre territoire autour des enjeux majeurs que sont la prévention et la réduction des déchets. L’année dernière, cette semaine a rencontré un véritable succès, et c’est pourquoi nous avons décidé d’enrichir le programme cette année pour toucher un public encore plus large.</w:t>
      </w:r>
    </w:p>
    <w:p w14:paraId="31E1459A" w14:textId="77777777" w:rsidR="007A29A6" w:rsidRPr="008A5701" w:rsidRDefault="007A29A6" w:rsidP="007A29A6">
      <w:pPr>
        <w:ind w:left="708" w:right="565" w:firstLine="708"/>
        <w:contextualSpacing/>
        <w:jc w:val="both"/>
        <w:rPr>
          <w:rFonts w:ascii="Gill Sans MT" w:hAnsi="Gill Sans MT"/>
        </w:rPr>
      </w:pPr>
    </w:p>
    <w:p w14:paraId="2A37F45F" w14:textId="77777777" w:rsidR="007A29A6" w:rsidRPr="008A5701" w:rsidRDefault="007A29A6" w:rsidP="007A29A6">
      <w:pPr>
        <w:ind w:left="708" w:right="565" w:firstLine="708"/>
        <w:contextualSpacing/>
        <w:jc w:val="both"/>
        <w:rPr>
          <w:rFonts w:ascii="Gill Sans MT" w:hAnsi="Gill Sans MT"/>
        </w:rPr>
      </w:pPr>
      <w:r w:rsidRPr="008A5701">
        <w:rPr>
          <w:rFonts w:ascii="Gill Sans MT" w:hAnsi="Gill Sans MT"/>
        </w:rPr>
        <w:t>Le programme sera riche et varié, avec des animations, des ateliers, la collecte des jouets et des actions de sensibilisation. Il s’articulera autour de quatre grandes thématiques :</w:t>
      </w:r>
    </w:p>
    <w:p w14:paraId="098DB158" w14:textId="72532DAE" w:rsidR="007A29A6" w:rsidRPr="007A29A6" w:rsidRDefault="007A29A6" w:rsidP="007A29A6">
      <w:pPr>
        <w:pStyle w:val="Paragraphedeliste"/>
        <w:numPr>
          <w:ilvl w:val="0"/>
          <w:numId w:val="41"/>
        </w:numPr>
        <w:ind w:right="565"/>
        <w:jc w:val="both"/>
        <w:rPr>
          <w:rFonts w:ascii="Gill Sans MT" w:hAnsi="Gill Sans MT"/>
        </w:rPr>
      </w:pPr>
      <w:r w:rsidRPr="007A29A6">
        <w:rPr>
          <w:rFonts w:ascii="Gill Sans MT" w:hAnsi="Gill Sans MT"/>
        </w:rPr>
        <w:t xml:space="preserve">Le réemploi et la réparation : Pour encourager la réparation et le don </w:t>
      </w:r>
    </w:p>
    <w:p w14:paraId="7868FCF5" w14:textId="61CA15BC" w:rsidR="007A29A6" w:rsidRPr="007A29A6" w:rsidRDefault="007A29A6" w:rsidP="007A29A6">
      <w:pPr>
        <w:pStyle w:val="Paragraphedeliste"/>
        <w:numPr>
          <w:ilvl w:val="0"/>
          <w:numId w:val="41"/>
        </w:numPr>
        <w:ind w:right="565"/>
        <w:jc w:val="both"/>
        <w:rPr>
          <w:rFonts w:ascii="Gill Sans MT" w:hAnsi="Gill Sans MT"/>
        </w:rPr>
      </w:pPr>
      <w:r w:rsidRPr="007A29A6">
        <w:rPr>
          <w:rFonts w:ascii="Gill Sans MT" w:hAnsi="Gill Sans MT"/>
        </w:rPr>
        <w:t>La lutte contre le gaspillage alimentaire : pour comprendre les causes du gaspillage et adopter des pratiques plus responsables</w:t>
      </w:r>
    </w:p>
    <w:p w14:paraId="6F7186DC" w14:textId="134A979B" w:rsidR="007A29A6" w:rsidRPr="007A29A6" w:rsidRDefault="007A29A6" w:rsidP="007A29A6">
      <w:pPr>
        <w:pStyle w:val="Paragraphedeliste"/>
        <w:numPr>
          <w:ilvl w:val="0"/>
          <w:numId w:val="41"/>
        </w:numPr>
        <w:ind w:right="565"/>
        <w:jc w:val="both"/>
        <w:rPr>
          <w:rFonts w:ascii="Gill Sans MT" w:hAnsi="Gill Sans MT"/>
        </w:rPr>
      </w:pPr>
      <w:r w:rsidRPr="007A29A6">
        <w:rPr>
          <w:rFonts w:ascii="Gill Sans MT" w:hAnsi="Gill Sans MT"/>
        </w:rPr>
        <w:t>La réduction des ordures ménagères : Encourager le tri à la source, le compostage et une consommation plus responsable</w:t>
      </w:r>
    </w:p>
    <w:p w14:paraId="13779B7C" w14:textId="483467C0" w:rsidR="007A29A6" w:rsidRPr="007A29A6" w:rsidRDefault="007A29A6" w:rsidP="007A29A6">
      <w:pPr>
        <w:pStyle w:val="Paragraphedeliste"/>
        <w:numPr>
          <w:ilvl w:val="0"/>
          <w:numId w:val="41"/>
        </w:numPr>
        <w:ind w:right="565"/>
        <w:jc w:val="both"/>
        <w:rPr>
          <w:rFonts w:ascii="Gill Sans MT" w:hAnsi="Gill Sans MT"/>
        </w:rPr>
      </w:pPr>
      <w:r w:rsidRPr="007A29A6">
        <w:rPr>
          <w:rFonts w:ascii="Gill Sans MT" w:hAnsi="Gill Sans MT"/>
        </w:rPr>
        <w:t>L’évolution des habitudes de consommation : Favoriser des modes d’achat durables et valoriser les circuits courts.</w:t>
      </w:r>
    </w:p>
    <w:p w14:paraId="177F539B" w14:textId="77777777" w:rsidR="008A5701" w:rsidRPr="008A5701" w:rsidRDefault="008A5701" w:rsidP="008A5701">
      <w:pPr>
        <w:ind w:left="708" w:right="565" w:firstLine="708"/>
        <w:contextualSpacing/>
        <w:jc w:val="both"/>
        <w:rPr>
          <w:rFonts w:ascii="Gill Sans MT" w:hAnsi="Gill Sans MT"/>
        </w:rPr>
      </w:pPr>
    </w:p>
    <w:p w14:paraId="0AB719BC" w14:textId="67B2AE69" w:rsidR="008A5701" w:rsidRPr="008A5701" w:rsidRDefault="008A5701" w:rsidP="008A5701">
      <w:pPr>
        <w:ind w:left="708" w:right="565" w:firstLine="708"/>
        <w:contextualSpacing/>
        <w:jc w:val="both"/>
        <w:rPr>
          <w:rFonts w:ascii="Gill Sans MT" w:hAnsi="Gill Sans MT"/>
        </w:rPr>
      </w:pPr>
      <w:r w:rsidRPr="008A5701">
        <w:rPr>
          <w:rFonts w:ascii="Gill Sans MT" w:hAnsi="Gill Sans MT"/>
        </w:rPr>
        <w:t xml:space="preserve">Si vous souhaitez participer à cet événement, il est possible d’organiser des ateliers d’animation dans vos communes, tels que l’atelier </w:t>
      </w:r>
      <w:r w:rsidR="007A29A6">
        <w:rPr>
          <w:rFonts w:ascii="Gill Sans MT" w:hAnsi="Gill Sans MT"/>
        </w:rPr>
        <w:t>« </w:t>
      </w:r>
      <w:r w:rsidRPr="008A5701">
        <w:rPr>
          <w:rFonts w:ascii="Gill Sans MT" w:hAnsi="Gill Sans MT"/>
        </w:rPr>
        <w:t>palette</w:t>
      </w:r>
      <w:r w:rsidR="007A29A6">
        <w:rPr>
          <w:rFonts w:ascii="Gill Sans MT" w:hAnsi="Gill Sans MT"/>
        </w:rPr>
        <w:t>s »,</w:t>
      </w:r>
      <w:r w:rsidRPr="008A5701">
        <w:rPr>
          <w:rFonts w:ascii="Gill Sans MT" w:hAnsi="Gill Sans MT"/>
        </w:rPr>
        <w:t xml:space="preserve"> l’atelier fresque des déchets</w:t>
      </w:r>
      <w:r w:rsidR="007A29A6">
        <w:rPr>
          <w:rFonts w:ascii="Gill Sans MT" w:hAnsi="Gill Sans MT"/>
        </w:rPr>
        <w:t xml:space="preserve"> ou </w:t>
      </w:r>
      <w:r w:rsidR="007A29A6" w:rsidRPr="008A5701">
        <w:rPr>
          <w:rFonts w:ascii="Gill Sans MT" w:hAnsi="Gill Sans MT"/>
        </w:rPr>
        <w:t>la collecte des jouets</w:t>
      </w:r>
      <w:r w:rsidRPr="008A5701">
        <w:rPr>
          <w:rFonts w:ascii="Gill Sans MT" w:hAnsi="Gill Sans MT"/>
        </w:rPr>
        <w:t xml:space="preserve">. </w:t>
      </w:r>
      <w:r w:rsidRPr="007A29A6">
        <w:rPr>
          <w:rFonts w:ascii="Gill Sans MT" w:hAnsi="Gill Sans MT"/>
          <w:b/>
          <w:color w:val="0070C0"/>
        </w:rPr>
        <w:t>N’hésitez pas à nous contacter rapidement pour planifier ces activités.</w:t>
      </w:r>
    </w:p>
    <w:p w14:paraId="2D62EC28" w14:textId="77777777" w:rsidR="008A5701" w:rsidRPr="008A5701" w:rsidRDefault="008A5701" w:rsidP="008A5701">
      <w:pPr>
        <w:ind w:left="708" w:right="565" w:firstLine="708"/>
        <w:contextualSpacing/>
        <w:jc w:val="both"/>
        <w:rPr>
          <w:rFonts w:ascii="Gill Sans MT" w:hAnsi="Gill Sans MT"/>
        </w:rPr>
      </w:pPr>
    </w:p>
    <w:p w14:paraId="470A9079" w14:textId="4CD9EB61" w:rsidR="008A5701" w:rsidRPr="008A5701" w:rsidRDefault="008A5701" w:rsidP="008A5701">
      <w:pPr>
        <w:ind w:left="708" w:right="565" w:firstLine="708"/>
        <w:contextualSpacing/>
        <w:jc w:val="both"/>
        <w:rPr>
          <w:rFonts w:ascii="Gill Sans MT" w:hAnsi="Gill Sans MT"/>
        </w:rPr>
      </w:pPr>
      <w:r w:rsidRPr="008A5701">
        <w:rPr>
          <w:rFonts w:ascii="Gill Sans MT" w:hAnsi="Gill Sans MT"/>
        </w:rPr>
        <w:t xml:space="preserve"> Nous comptons votre collaboration pour partager des tutos et des messages de sensibilisation durant cette semaine via vos différents canaux de communication que ce soit sur vos réseaux sociaux, </w:t>
      </w:r>
      <w:proofErr w:type="spellStart"/>
      <w:r w:rsidRPr="008A5701">
        <w:rPr>
          <w:rFonts w:ascii="Gill Sans MT" w:hAnsi="Gill Sans MT"/>
        </w:rPr>
        <w:t>i</w:t>
      </w:r>
      <w:r w:rsidR="007A29A6">
        <w:rPr>
          <w:rFonts w:ascii="Gill Sans MT" w:hAnsi="Gill Sans MT"/>
        </w:rPr>
        <w:t>l</w:t>
      </w:r>
      <w:r w:rsidRPr="008A5701">
        <w:rPr>
          <w:rFonts w:ascii="Gill Sans MT" w:hAnsi="Gill Sans MT"/>
        </w:rPr>
        <w:t>liwap</w:t>
      </w:r>
      <w:proofErr w:type="spellEnd"/>
      <w:r w:rsidRPr="008A5701">
        <w:rPr>
          <w:rFonts w:ascii="Gill Sans MT" w:hAnsi="Gill Sans MT"/>
        </w:rPr>
        <w:t xml:space="preserve"> ou vos panneaux d’informations. Nous vous transmettrons tous les supports avant le démarrage de l’évènement.</w:t>
      </w:r>
    </w:p>
    <w:p w14:paraId="1B9B5817" w14:textId="04FF3747" w:rsidR="00292DFB" w:rsidRDefault="00292DFB" w:rsidP="00292DFB">
      <w:pPr>
        <w:ind w:right="565"/>
        <w:contextualSpacing/>
        <w:jc w:val="both"/>
        <w:rPr>
          <w:rFonts w:ascii="Gill Sans MT" w:hAnsi="Gill Sans MT"/>
        </w:rPr>
      </w:pPr>
    </w:p>
    <w:p w14:paraId="47E3D07C" w14:textId="7CDCBF4A" w:rsidR="00292DFB" w:rsidRPr="00A60AD5" w:rsidRDefault="00292DFB" w:rsidP="00292DFB">
      <w:pPr>
        <w:pStyle w:val="Paragraphedeliste"/>
        <w:numPr>
          <w:ilvl w:val="1"/>
          <w:numId w:val="12"/>
        </w:numPr>
        <w:ind w:right="565"/>
        <w:rPr>
          <w:rFonts w:ascii="Gill Sans MT" w:hAnsi="Gill Sans MT"/>
          <w:b/>
        </w:rPr>
      </w:pPr>
      <w:r w:rsidRPr="00A60AD5">
        <w:rPr>
          <w:rFonts w:ascii="Gill Sans MT" w:hAnsi="Gill Sans MT"/>
          <w:b/>
        </w:rPr>
        <w:t>Nouveaux outils</w:t>
      </w:r>
    </w:p>
    <w:p w14:paraId="09C1F333" w14:textId="77777777" w:rsidR="00292DFB" w:rsidRPr="0014779A" w:rsidRDefault="00292DFB" w:rsidP="00292DFB">
      <w:pPr>
        <w:ind w:right="565"/>
        <w:contextualSpacing/>
        <w:jc w:val="both"/>
        <w:rPr>
          <w:rFonts w:ascii="Gill Sans MT" w:hAnsi="Gill Sans MT"/>
          <w:highlight w:val="yellow"/>
        </w:rPr>
      </w:pPr>
    </w:p>
    <w:p w14:paraId="4DF84109" w14:textId="126B93BB" w:rsidR="00292DFB" w:rsidRDefault="00A60AD5" w:rsidP="00292DFB">
      <w:pPr>
        <w:ind w:left="708" w:right="565" w:firstLine="708"/>
        <w:contextualSpacing/>
        <w:jc w:val="both"/>
        <w:rPr>
          <w:rFonts w:ascii="Gill Sans MT" w:hAnsi="Gill Sans MT"/>
        </w:rPr>
      </w:pPr>
      <w:r>
        <w:rPr>
          <w:rFonts w:ascii="Gill Sans MT" w:hAnsi="Gill Sans MT"/>
        </w:rPr>
        <w:t xml:space="preserve">De nouveaux formulaires et un nouveau site « boîte à outils » est mis à disposition des communes, des référents déchets </w:t>
      </w:r>
      <w:r w:rsidRPr="00A60AD5">
        <w:rPr>
          <w:rFonts w:ascii="Gill Sans MT" w:hAnsi="Gill Sans MT"/>
          <w:b/>
          <w:color w:val="0070C0"/>
        </w:rPr>
        <w:t>et des personnels enseignants/périscolaires</w:t>
      </w:r>
      <w:r>
        <w:rPr>
          <w:rFonts w:ascii="Gill Sans MT" w:hAnsi="Gill Sans MT"/>
        </w:rPr>
        <w:t xml:space="preserve">. Cela permettra d’accéder à l’ensemble des formulaires, ressources et de faire toutes les demandes d’intervention de façon beaucoup plus simple et standardisées. Le site est accessible à cette adresse : </w:t>
      </w:r>
      <w:hyperlink r:id="rId13" w:history="1">
        <w:r w:rsidRPr="00A762E9">
          <w:rPr>
            <w:rStyle w:val="Lienhypertexte"/>
            <w:rFonts w:ascii="Gill Sans MT" w:hAnsi="Gill Sans MT"/>
          </w:rPr>
          <w:t>https://sites.google.com/view/gbca-dechets</w:t>
        </w:r>
      </w:hyperlink>
      <w:r w:rsidR="007A29A6">
        <w:rPr>
          <w:rFonts w:ascii="Gill Sans MT" w:hAnsi="Gill Sans MT"/>
        </w:rPr>
        <w:t xml:space="preserve">. </w:t>
      </w:r>
      <w:r>
        <w:rPr>
          <w:rFonts w:ascii="Gill Sans MT" w:hAnsi="Gill Sans MT"/>
        </w:rPr>
        <w:t>De nouveaux outils seront ajoutés au fil de l’eau.</w:t>
      </w:r>
    </w:p>
    <w:p w14:paraId="5AA07010" w14:textId="77777777" w:rsidR="009D08C4" w:rsidRDefault="009D08C4" w:rsidP="0064195E">
      <w:pPr>
        <w:pStyle w:val="Paragraphedeliste"/>
        <w:ind w:left="1788" w:right="565"/>
        <w:jc w:val="both"/>
        <w:rPr>
          <w:rFonts w:ascii="Gill Sans MT" w:hAnsi="Gill Sans MT"/>
        </w:rPr>
      </w:pPr>
    </w:p>
    <w:p w14:paraId="4F19F234" w14:textId="74F12F50" w:rsidR="00500754" w:rsidRDefault="007A29A6" w:rsidP="007A29A6">
      <w:pPr>
        <w:pStyle w:val="Paragraphedeliste"/>
        <w:numPr>
          <w:ilvl w:val="1"/>
          <w:numId w:val="12"/>
        </w:numPr>
        <w:ind w:right="565"/>
        <w:rPr>
          <w:rFonts w:ascii="Gill Sans MT" w:hAnsi="Gill Sans MT"/>
          <w:b/>
        </w:rPr>
      </w:pPr>
      <w:r w:rsidRPr="007A29A6">
        <w:rPr>
          <w:rFonts w:ascii="Gill Sans MT" w:hAnsi="Gill Sans MT"/>
          <w:b/>
        </w:rPr>
        <w:t>Enquête « déchets des communes »</w:t>
      </w:r>
    </w:p>
    <w:p w14:paraId="5B385E15" w14:textId="77777777" w:rsidR="0014779A" w:rsidRDefault="0014779A" w:rsidP="0014779A">
      <w:pPr>
        <w:ind w:right="565"/>
        <w:jc w:val="both"/>
        <w:rPr>
          <w:rFonts w:ascii="Gill Sans MT" w:hAnsi="Gill Sans MT"/>
          <w:szCs w:val="20"/>
        </w:rPr>
      </w:pPr>
    </w:p>
    <w:p w14:paraId="3D3C9679" w14:textId="77777777" w:rsidR="00CF608D" w:rsidRDefault="007A29A6" w:rsidP="007A29A6">
      <w:pPr>
        <w:ind w:left="708" w:right="565" w:firstLine="708"/>
        <w:jc w:val="both"/>
        <w:rPr>
          <w:rFonts w:ascii="Gill Sans MT" w:hAnsi="Gill Sans MT"/>
        </w:rPr>
      </w:pPr>
      <w:r>
        <w:rPr>
          <w:rFonts w:ascii="Gill Sans MT" w:hAnsi="Gill Sans MT"/>
        </w:rPr>
        <w:t>Une enquête est actuellement menée auprès des communes pour r</w:t>
      </w:r>
      <w:r w:rsidRPr="007A29A6">
        <w:rPr>
          <w:rFonts w:ascii="Gill Sans MT" w:hAnsi="Gill Sans MT"/>
        </w:rPr>
        <w:t>éaliser un état des lieux afin de connaître les pratiques locales en matière de gestion des déchets liés aux activités communales</w:t>
      </w:r>
      <w:r>
        <w:rPr>
          <w:rFonts w:ascii="Gill Sans MT" w:hAnsi="Gill Sans MT"/>
        </w:rPr>
        <w:t>. Cela nous permettra d’ad</w:t>
      </w:r>
      <w:r w:rsidRPr="007A29A6">
        <w:rPr>
          <w:rFonts w:ascii="Gill Sans MT" w:hAnsi="Gill Sans MT"/>
        </w:rPr>
        <w:t>apter nos services et les dispositifs d’accompagnement que nous pouvons vous proposer.</w:t>
      </w:r>
      <w:r>
        <w:rPr>
          <w:rFonts w:ascii="Gill Sans MT" w:hAnsi="Gill Sans MT"/>
        </w:rPr>
        <w:t xml:space="preserve"> </w:t>
      </w:r>
      <w:r w:rsidRPr="007A29A6">
        <w:rPr>
          <w:rFonts w:ascii="Gill Sans MT" w:hAnsi="Gill Sans MT"/>
        </w:rPr>
        <w:t>Pour accéder au questionnaire, il vous suffit de cliquer sur le lien suivant :</w:t>
      </w:r>
    </w:p>
    <w:p w14:paraId="707F3C43" w14:textId="7EB9E96A" w:rsidR="00CF608D" w:rsidRDefault="00AD620B" w:rsidP="00CF608D">
      <w:pPr>
        <w:ind w:left="708" w:right="565"/>
        <w:jc w:val="both"/>
      </w:pPr>
      <w:hyperlink r:id="rId14" w:history="1">
        <w:r w:rsidR="00CF608D" w:rsidRPr="003A73A2">
          <w:rPr>
            <w:rStyle w:val="Lienhypertexte"/>
            <w:rFonts w:ascii="Gill Sans MT" w:hAnsi="Gill Sans MT"/>
          </w:rPr>
          <w:t>https://docs.google.com/forms/d/e/1FAIpQLSffMMG4nLk9xwVdvN9tiE5bb9obnSWypiJA-qQJLo9d5H7aRA/viewform</w:t>
        </w:r>
      </w:hyperlink>
      <w:r w:rsidR="00CF608D">
        <w:rPr>
          <w:rFonts w:ascii="Gill Sans MT" w:hAnsi="Gill Sans MT"/>
        </w:rPr>
        <w:t xml:space="preserve"> </w:t>
      </w:r>
    </w:p>
    <w:p w14:paraId="2692CFB4" w14:textId="77777777" w:rsidR="008830E8" w:rsidRDefault="008830E8" w:rsidP="007A29A6">
      <w:pPr>
        <w:ind w:left="708" w:right="565" w:firstLine="708"/>
        <w:jc w:val="both"/>
        <w:rPr>
          <w:rFonts w:ascii="Gill Sans MT" w:hAnsi="Gill Sans MT"/>
          <w:b/>
          <w:color w:val="0070C0"/>
        </w:rPr>
      </w:pPr>
    </w:p>
    <w:p w14:paraId="2DED2A93" w14:textId="2A555461" w:rsidR="007A29A6" w:rsidRPr="007A29A6" w:rsidRDefault="007A29A6" w:rsidP="007A29A6">
      <w:pPr>
        <w:ind w:left="708" w:right="565" w:firstLine="708"/>
        <w:jc w:val="both"/>
        <w:rPr>
          <w:rFonts w:ascii="Gill Sans MT" w:hAnsi="Gill Sans MT"/>
        </w:rPr>
      </w:pPr>
      <w:r w:rsidRPr="007A29A6">
        <w:rPr>
          <w:rFonts w:ascii="Gill Sans MT" w:hAnsi="Gill Sans MT"/>
          <w:b/>
          <w:color w:val="0070C0"/>
        </w:rPr>
        <w:t>Retour de l'enquête : au plus tard le 30 septembre 2025</w:t>
      </w:r>
    </w:p>
    <w:p w14:paraId="7E872017" w14:textId="77777777" w:rsidR="007A29A6" w:rsidRPr="007A29A6" w:rsidRDefault="007A29A6" w:rsidP="007A29A6">
      <w:pPr>
        <w:ind w:left="708" w:right="565" w:firstLine="708"/>
        <w:jc w:val="both"/>
        <w:rPr>
          <w:rFonts w:ascii="Gill Sans MT" w:hAnsi="Gill Sans MT"/>
        </w:rPr>
      </w:pPr>
    </w:p>
    <w:p w14:paraId="52796D7B" w14:textId="6936E449" w:rsidR="009F4D79" w:rsidRDefault="009F4D79" w:rsidP="009F4D79">
      <w:pPr>
        <w:ind w:left="708" w:right="565"/>
        <w:jc w:val="both"/>
        <w:rPr>
          <w:rFonts w:ascii="Gill Sans MT" w:hAnsi="Gill Sans MT"/>
        </w:rPr>
      </w:pPr>
    </w:p>
    <w:p w14:paraId="79E0B1B0" w14:textId="3C0D9FBA" w:rsidR="008830E8" w:rsidRDefault="008830E8" w:rsidP="009F4D79">
      <w:pPr>
        <w:ind w:left="708" w:right="565"/>
        <w:jc w:val="both"/>
        <w:rPr>
          <w:rFonts w:ascii="Gill Sans MT" w:hAnsi="Gill Sans MT"/>
        </w:rPr>
      </w:pPr>
    </w:p>
    <w:p w14:paraId="71B586E6" w14:textId="77777777" w:rsidR="008830E8" w:rsidRDefault="008830E8" w:rsidP="009F4D79">
      <w:pPr>
        <w:ind w:left="708" w:right="565"/>
        <w:jc w:val="both"/>
        <w:rPr>
          <w:rFonts w:ascii="Gill Sans MT" w:hAnsi="Gill Sans MT"/>
        </w:rPr>
      </w:pPr>
    </w:p>
    <w:p w14:paraId="1769F9A7" w14:textId="77777777" w:rsidR="001E164B" w:rsidRPr="00777D25" w:rsidRDefault="001E164B" w:rsidP="008C0250">
      <w:pPr>
        <w:pStyle w:val="Paragraphedeliste"/>
        <w:numPr>
          <w:ilvl w:val="0"/>
          <w:numId w:val="12"/>
        </w:numPr>
        <w:ind w:right="565"/>
        <w:rPr>
          <w:rFonts w:ascii="Gill Sans MT" w:hAnsi="Gill Sans MT"/>
          <w:b/>
        </w:rPr>
      </w:pPr>
      <w:r>
        <w:rPr>
          <w:rFonts w:ascii="Gill Sans MT" w:hAnsi="Gill Sans MT"/>
          <w:b/>
        </w:rPr>
        <w:lastRenderedPageBreak/>
        <w:t>Réseaux des référents déchets</w:t>
      </w:r>
    </w:p>
    <w:p w14:paraId="579B39B5" w14:textId="77777777" w:rsidR="001E164B" w:rsidRDefault="001E164B" w:rsidP="001E164B">
      <w:pPr>
        <w:ind w:left="708" w:right="565"/>
        <w:contextualSpacing/>
        <w:rPr>
          <w:rFonts w:ascii="Gill Sans MT" w:hAnsi="Gill Sans MT"/>
        </w:rPr>
      </w:pPr>
    </w:p>
    <w:p w14:paraId="034BB5EA" w14:textId="16EF8957" w:rsidR="001F2DA2" w:rsidRPr="001F2DA2" w:rsidRDefault="001F2DA2" w:rsidP="001F2DA2">
      <w:pPr>
        <w:pStyle w:val="Paragraphedeliste"/>
        <w:numPr>
          <w:ilvl w:val="0"/>
          <w:numId w:val="30"/>
        </w:numPr>
        <w:ind w:right="565"/>
        <w:jc w:val="both"/>
        <w:rPr>
          <w:rFonts w:ascii="Gill Sans MT" w:hAnsi="Gill Sans MT"/>
        </w:rPr>
      </w:pPr>
      <w:r w:rsidRPr="001F2DA2">
        <w:rPr>
          <w:rFonts w:ascii="Gill Sans MT" w:hAnsi="Gill Sans MT"/>
          <w:b/>
        </w:rPr>
        <w:t>Accompagnement des services techniques / mairie</w:t>
      </w:r>
      <w:r>
        <w:rPr>
          <w:rFonts w:ascii="Gill Sans MT" w:hAnsi="Gill Sans MT"/>
          <w:b/>
        </w:rPr>
        <w:t xml:space="preserve">s : </w:t>
      </w:r>
      <w:r w:rsidRPr="001F2DA2">
        <w:rPr>
          <w:rFonts w:ascii="Gill Sans MT" w:hAnsi="Gill Sans MT"/>
        </w:rPr>
        <w:t>ne pas hésiter à nous solliciter pour toute problématique particulière. Notamment en cas de volume important, nous prévenir en amont car cela peut saturer les déchèteries.</w:t>
      </w:r>
    </w:p>
    <w:p w14:paraId="58210622" w14:textId="77777777" w:rsidR="00FC5D7F" w:rsidRPr="00FC5D7F" w:rsidRDefault="00FC5D7F" w:rsidP="001F2DA2">
      <w:pPr>
        <w:ind w:right="565"/>
        <w:jc w:val="both"/>
        <w:rPr>
          <w:rFonts w:ascii="Gill Sans MT" w:hAnsi="Gill Sans MT"/>
          <w:b/>
        </w:rPr>
      </w:pPr>
    </w:p>
    <w:p w14:paraId="352DBF76" w14:textId="77777777" w:rsidR="001F2DA2" w:rsidRPr="001F2DA2" w:rsidRDefault="001E164B" w:rsidP="001F2DA2">
      <w:pPr>
        <w:pStyle w:val="Paragraphedeliste"/>
        <w:numPr>
          <w:ilvl w:val="0"/>
          <w:numId w:val="25"/>
        </w:numPr>
        <w:jc w:val="both"/>
        <w:rPr>
          <w:rFonts w:ascii="Gill Sans MT" w:hAnsi="Gill Sans MT"/>
        </w:rPr>
      </w:pPr>
      <w:r w:rsidRPr="001F2DA2">
        <w:rPr>
          <w:rFonts w:ascii="Gill Sans MT" w:hAnsi="Gill Sans MT"/>
          <w:b/>
        </w:rPr>
        <w:t>Sensibilisations, évènements, réunions élus ou usagers… :</w:t>
      </w:r>
      <w:r w:rsidRPr="001F2DA2">
        <w:rPr>
          <w:rFonts w:ascii="Gill Sans MT" w:hAnsi="Gill Sans MT"/>
        </w:rPr>
        <w:t xml:space="preserve"> nos équipes et les membres de l’encadrement sont à votre disposition pour intervenir si vous souhaitez aborder la thématique déchets dans vos communes.</w:t>
      </w:r>
      <w:r w:rsidR="001F2DA2" w:rsidRPr="001F2DA2">
        <w:rPr>
          <w:rFonts w:ascii="Gill Sans MT" w:hAnsi="Gill Sans MT"/>
        </w:rPr>
        <w:t xml:space="preserve"> Animations prévues ou récurrentes : nous informer aussi tôt que possible afin de pouvoir améliorer la gestion du planning et adapter notre animation.</w:t>
      </w:r>
    </w:p>
    <w:p w14:paraId="519B6356" w14:textId="49457232" w:rsidR="00316FA0" w:rsidRDefault="00316FA0" w:rsidP="001F2DA2">
      <w:pPr>
        <w:ind w:left="708" w:right="565"/>
        <w:contextualSpacing/>
        <w:jc w:val="both"/>
        <w:rPr>
          <w:rFonts w:ascii="Gill Sans MT" w:hAnsi="Gill Sans MT"/>
        </w:rPr>
      </w:pPr>
    </w:p>
    <w:p w14:paraId="525984B7" w14:textId="3535AA08" w:rsidR="00605E7A" w:rsidRDefault="00605E7A" w:rsidP="001F2DA2">
      <w:pPr>
        <w:pStyle w:val="Paragraphedeliste"/>
        <w:numPr>
          <w:ilvl w:val="0"/>
          <w:numId w:val="25"/>
        </w:numPr>
        <w:ind w:right="565"/>
        <w:jc w:val="both"/>
        <w:rPr>
          <w:rFonts w:ascii="Gill Sans MT" w:hAnsi="Gill Sans MT"/>
        </w:rPr>
      </w:pPr>
      <w:r w:rsidRPr="00605E7A">
        <w:rPr>
          <w:rFonts w:ascii="Gill Sans MT" w:hAnsi="Gill Sans MT"/>
          <w:b/>
        </w:rPr>
        <w:t>Mise à jour des coordonnées des référents déchets :</w:t>
      </w:r>
      <w:r w:rsidRPr="00605E7A">
        <w:rPr>
          <w:rFonts w:ascii="Gill Sans MT" w:hAnsi="Gill Sans MT"/>
        </w:rPr>
        <w:t xml:space="preserve"> Un changement de référent ? Pensez à informer la DPVD par mail : </w:t>
      </w:r>
      <w:hyperlink r:id="rId15" w:history="1">
        <w:r w:rsidRPr="00377FAE">
          <w:rPr>
            <w:rStyle w:val="Lienhypertexte"/>
            <w:rFonts w:ascii="Gill Sans MT" w:hAnsi="Gill Sans MT"/>
          </w:rPr>
          <w:t>dechets@grandbelfort.fr</w:t>
        </w:r>
      </w:hyperlink>
      <w:r>
        <w:rPr>
          <w:rFonts w:ascii="Gill Sans MT" w:hAnsi="Gill Sans MT"/>
        </w:rPr>
        <w:t xml:space="preserve"> </w:t>
      </w:r>
    </w:p>
    <w:p w14:paraId="407C8963" w14:textId="77777777" w:rsidR="00370B05" w:rsidRPr="00370B05" w:rsidRDefault="00370B05" w:rsidP="00370B05">
      <w:pPr>
        <w:pStyle w:val="Paragraphedeliste"/>
        <w:rPr>
          <w:rFonts w:ascii="Gill Sans MT" w:hAnsi="Gill Sans MT"/>
        </w:rPr>
      </w:pPr>
    </w:p>
    <w:p w14:paraId="0D631534" w14:textId="11055173" w:rsidR="00370B05" w:rsidRDefault="00370B05" w:rsidP="00370B05">
      <w:pPr>
        <w:pStyle w:val="Paragraphedeliste"/>
        <w:numPr>
          <w:ilvl w:val="0"/>
          <w:numId w:val="25"/>
        </w:numPr>
        <w:ind w:right="565"/>
        <w:jc w:val="both"/>
        <w:rPr>
          <w:rFonts w:ascii="Gill Sans MT" w:hAnsi="Gill Sans MT"/>
        </w:rPr>
      </w:pPr>
      <w:r w:rsidRPr="007A29A6">
        <w:rPr>
          <w:rFonts w:ascii="Gill Sans MT" w:hAnsi="Gill Sans MT"/>
          <w:b/>
        </w:rPr>
        <w:t>Aj</w:t>
      </w:r>
      <w:r w:rsidRPr="00370B05">
        <w:rPr>
          <w:rFonts w:ascii="Gill Sans MT" w:hAnsi="Gill Sans MT"/>
          <w:b/>
        </w:rPr>
        <w:t>out d’un formulaire pour mise à disposition de bacs pour manifestations</w:t>
      </w:r>
      <w:r>
        <w:rPr>
          <w:rFonts w:ascii="Gill Sans MT" w:hAnsi="Gill Sans MT"/>
          <w:b/>
        </w:rPr>
        <w:t> </w:t>
      </w:r>
      <w:r>
        <w:rPr>
          <w:rFonts w:ascii="Gill Sans MT" w:hAnsi="Gill Sans MT"/>
        </w:rPr>
        <w:t>:</w:t>
      </w:r>
      <w:r w:rsidRPr="00370B05">
        <w:rPr>
          <w:rFonts w:ascii="Gill Sans MT" w:hAnsi="Gill Sans MT"/>
        </w:rPr>
        <w:t xml:space="preserve"> il est important de bien l’utiliser svp. Accessible via l’espace référent déchets : </w:t>
      </w:r>
      <w:hyperlink r:id="rId16" w:history="1">
        <w:r w:rsidR="007A29A6" w:rsidRPr="00746BA6">
          <w:rPr>
            <w:rStyle w:val="Lienhypertexte"/>
            <w:rFonts w:ascii="Gill Sans MT" w:hAnsi="Gill Sans MT"/>
          </w:rPr>
          <w:t>https://www.grandbelfort.fr/prevention-et-valorisation-des-dechets/espace-reserve-aux-referents-dechets/demande-de-bacs-pour-manifestation.html</w:t>
        </w:r>
      </w:hyperlink>
      <w:r w:rsidR="007A29A6">
        <w:rPr>
          <w:rFonts w:ascii="Gill Sans MT" w:hAnsi="Gill Sans MT"/>
        </w:rPr>
        <w:t xml:space="preserve"> </w:t>
      </w:r>
    </w:p>
    <w:p w14:paraId="2D367908" w14:textId="77777777" w:rsidR="007A29A6" w:rsidRPr="00370B05" w:rsidRDefault="007A29A6" w:rsidP="007A29A6">
      <w:pPr>
        <w:pStyle w:val="Paragraphedeliste"/>
        <w:ind w:left="1428" w:right="565"/>
        <w:jc w:val="both"/>
        <w:rPr>
          <w:rFonts w:ascii="Gill Sans MT" w:hAnsi="Gill Sans MT"/>
        </w:rPr>
      </w:pPr>
    </w:p>
    <w:p w14:paraId="4070AC90" w14:textId="1794897E" w:rsidR="007A29A6" w:rsidRDefault="007A29A6" w:rsidP="007A29A6">
      <w:pPr>
        <w:pStyle w:val="Paragraphedeliste"/>
        <w:numPr>
          <w:ilvl w:val="0"/>
          <w:numId w:val="25"/>
        </w:numPr>
        <w:ind w:right="565"/>
        <w:jc w:val="both"/>
        <w:rPr>
          <w:rFonts w:ascii="Gill Sans MT" w:hAnsi="Gill Sans MT"/>
        </w:rPr>
      </w:pPr>
      <w:r>
        <w:rPr>
          <w:rFonts w:ascii="Gill Sans MT" w:hAnsi="Gill Sans MT"/>
          <w:b/>
        </w:rPr>
        <w:t>Information des travaux</w:t>
      </w:r>
      <w:r w:rsidRPr="00605E7A">
        <w:rPr>
          <w:rFonts w:ascii="Gill Sans MT" w:hAnsi="Gill Sans MT"/>
          <w:b/>
        </w:rPr>
        <w:t xml:space="preserve"> :</w:t>
      </w:r>
      <w:r w:rsidRPr="00605E7A">
        <w:rPr>
          <w:rFonts w:ascii="Gill Sans MT" w:hAnsi="Gill Sans MT"/>
        </w:rPr>
        <w:t xml:space="preserve"> </w:t>
      </w:r>
      <w:r>
        <w:rPr>
          <w:rFonts w:ascii="Gill Sans MT" w:hAnsi="Gill Sans MT"/>
        </w:rPr>
        <w:t xml:space="preserve">Dès lors que vous prévoyez des travaux ou des arrêtés </w:t>
      </w:r>
      <w:r w:rsidR="00F07A6D">
        <w:rPr>
          <w:rFonts w:ascii="Gill Sans MT" w:hAnsi="Gill Sans MT"/>
        </w:rPr>
        <w:t xml:space="preserve">municipaux  </w:t>
      </w:r>
      <w:r>
        <w:rPr>
          <w:rFonts w:ascii="Gill Sans MT" w:hAnsi="Gill Sans MT"/>
        </w:rPr>
        <w:t>modifiant les conditions d’accès et de circulation dans la commune, p</w:t>
      </w:r>
      <w:r w:rsidRPr="00605E7A">
        <w:rPr>
          <w:rFonts w:ascii="Gill Sans MT" w:hAnsi="Gill Sans MT"/>
        </w:rPr>
        <w:t xml:space="preserve">ensez à </w:t>
      </w:r>
      <w:r>
        <w:rPr>
          <w:rFonts w:ascii="Gill Sans MT" w:hAnsi="Gill Sans MT"/>
        </w:rPr>
        <w:t xml:space="preserve">nous en </w:t>
      </w:r>
      <w:r w:rsidRPr="00605E7A">
        <w:rPr>
          <w:rFonts w:ascii="Gill Sans MT" w:hAnsi="Gill Sans MT"/>
        </w:rPr>
        <w:t xml:space="preserve">informer </w:t>
      </w:r>
      <w:r>
        <w:rPr>
          <w:rFonts w:ascii="Gill Sans MT" w:hAnsi="Gill Sans MT"/>
        </w:rPr>
        <w:t>au plus tôt afin de pouvoir adapter les collectes pour</w:t>
      </w:r>
      <w:r w:rsidR="00F07A6D">
        <w:rPr>
          <w:rFonts w:ascii="Gill Sans MT" w:hAnsi="Gill Sans MT"/>
        </w:rPr>
        <w:t xml:space="preserve"> qu’il y ait</w:t>
      </w:r>
      <w:r>
        <w:rPr>
          <w:rFonts w:ascii="Gill Sans MT" w:hAnsi="Gill Sans MT"/>
        </w:rPr>
        <w:t xml:space="preserve"> le moins de gêne pour les usagers.</w:t>
      </w:r>
      <w:r w:rsidR="00F07A6D">
        <w:rPr>
          <w:rFonts w:ascii="Gill Sans MT" w:hAnsi="Gill Sans MT"/>
        </w:rPr>
        <w:t xml:space="preserve"> Envoyer vos arrêtés par mail à </w:t>
      </w:r>
      <w:r w:rsidRPr="00605E7A">
        <w:rPr>
          <w:rFonts w:ascii="Gill Sans MT" w:hAnsi="Gill Sans MT"/>
        </w:rPr>
        <w:t xml:space="preserve">: </w:t>
      </w:r>
      <w:hyperlink r:id="rId17" w:history="1">
        <w:r w:rsidRPr="00377FAE">
          <w:rPr>
            <w:rStyle w:val="Lienhypertexte"/>
            <w:rFonts w:ascii="Gill Sans MT" w:hAnsi="Gill Sans MT"/>
          </w:rPr>
          <w:t>dechets@grandbelfort.fr</w:t>
        </w:r>
      </w:hyperlink>
      <w:r>
        <w:rPr>
          <w:rFonts w:ascii="Gill Sans MT" w:hAnsi="Gill Sans MT"/>
        </w:rPr>
        <w:t xml:space="preserve"> </w:t>
      </w:r>
    </w:p>
    <w:p w14:paraId="511444BE" w14:textId="0DB0AA0A" w:rsidR="00370B05" w:rsidRDefault="00370B05" w:rsidP="009F4D79">
      <w:pPr>
        <w:ind w:left="708" w:right="565"/>
        <w:contextualSpacing/>
        <w:jc w:val="both"/>
        <w:rPr>
          <w:rFonts w:ascii="Gill Sans MT" w:hAnsi="Gill Sans MT"/>
        </w:rPr>
      </w:pPr>
    </w:p>
    <w:p w14:paraId="4D7803CB" w14:textId="6BB17D00" w:rsidR="00F07A6D" w:rsidRPr="00F07A6D" w:rsidRDefault="00F07A6D" w:rsidP="00F07A6D">
      <w:pPr>
        <w:pStyle w:val="Paragraphedeliste"/>
        <w:numPr>
          <w:ilvl w:val="0"/>
          <w:numId w:val="42"/>
        </w:numPr>
        <w:ind w:right="565"/>
        <w:jc w:val="both"/>
        <w:rPr>
          <w:rFonts w:ascii="Gill Sans MT" w:hAnsi="Gill Sans MT"/>
        </w:rPr>
      </w:pPr>
      <w:r>
        <w:rPr>
          <w:rFonts w:ascii="Gill Sans MT" w:hAnsi="Gill Sans MT"/>
          <w:b/>
        </w:rPr>
        <w:t xml:space="preserve">Mise à disposition de seaux « pleins » (étanches) pour les </w:t>
      </w:r>
      <w:proofErr w:type="spellStart"/>
      <w:r>
        <w:rPr>
          <w:rFonts w:ascii="Gill Sans MT" w:hAnsi="Gill Sans MT"/>
          <w:b/>
        </w:rPr>
        <w:t>biodéchets</w:t>
      </w:r>
      <w:proofErr w:type="spellEnd"/>
      <w:r w:rsidRPr="00F07A6D">
        <w:rPr>
          <w:rFonts w:ascii="Gill Sans MT" w:hAnsi="Gill Sans MT"/>
          <w:b/>
        </w:rPr>
        <w:t xml:space="preserve"> :</w:t>
      </w:r>
      <w:r w:rsidRPr="00F07A6D">
        <w:rPr>
          <w:rFonts w:ascii="Gill Sans MT" w:hAnsi="Gill Sans MT"/>
        </w:rPr>
        <w:t xml:space="preserve"> </w:t>
      </w:r>
      <w:r>
        <w:rPr>
          <w:rFonts w:ascii="Gill Sans MT" w:hAnsi="Gill Sans MT"/>
        </w:rPr>
        <w:t>Nous avons mis en place de façon expérimentale des seaux pleins issus du réemploi que nous pouvons vous livrer en mairie pour les usagers qui ne seraient pas satisfaits des seaux ajourés et des sacs krafts.</w:t>
      </w:r>
    </w:p>
    <w:p w14:paraId="762101F7" w14:textId="77777777" w:rsidR="00370B05" w:rsidRDefault="00370B05" w:rsidP="009F4D79">
      <w:pPr>
        <w:ind w:left="708" w:right="565"/>
        <w:contextualSpacing/>
        <w:jc w:val="both"/>
        <w:rPr>
          <w:rFonts w:ascii="Gill Sans MT" w:hAnsi="Gill Sans MT"/>
        </w:rPr>
      </w:pPr>
    </w:p>
    <w:p w14:paraId="3CA14DAD" w14:textId="77777777" w:rsidR="009F2051" w:rsidRPr="00414FB1" w:rsidRDefault="006C6EE2" w:rsidP="008C0250">
      <w:pPr>
        <w:pStyle w:val="Paragraphedeliste"/>
        <w:numPr>
          <w:ilvl w:val="0"/>
          <w:numId w:val="12"/>
        </w:numPr>
        <w:ind w:right="565"/>
        <w:rPr>
          <w:rFonts w:ascii="Gill Sans MT" w:hAnsi="Gill Sans MT"/>
          <w:b/>
        </w:rPr>
      </w:pPr>
      <w:r>
        <w:rPr>
          <w:rFonts w:ascii="Gill Sans MT" w:hAnsi="Gill Sans MT"/>
          <w:b/>
        </w:rPr>
        <w:t>Questions diverses</w:t>
      </w:r>
    </w:p>
    <w:p w14:paraId="132DC53C" w14:textId="77777777" w:rsidR="009F2051" w:rsidRPr="00414FB1" w:rsidRDefault="009F2051" w:rsidP="009F2051">
      <w:pPr>
        <w:ind w:right="565"/>
        <w:rPr>
          <w:rFonts w:ascii="Gill Sans MT" w:hAnsi="Gill Sans MT"/>
        </w:rPr>
      </w:pPr>
    </w:p>
    <w:p w14:paraId="5DF44B0A" w14:textId="77777777" w:rsidR="00A568FE" w:rsidRDefault="009F2051" w:rsidP="00FA5EE8">
      <w:pPr>
        <w:ind w:left="708" w:right="565"/>
        <w:contextualSpacing/>
        <w:jc w:val="both"/>
        <w:rPr>
          <w:rFonts w:ascii="Gill Sans MT" w:hAnsi="Gill Sans MT"/>
        </w:rPr>
      </w:pPr>
      <w:r>
        <w:rPr>
          <w:rFonts w:ascii="Gill Sans MT" w:hAnsi="Gill Sans MT"/>
        </w:rPr>
        <w:t xml:space="preserve">Les </w:t>
      </w:r>
      <w:r w:rsidR="00A568FE">
        <w:rPr>
          <w:rFonts w:ascii="Gill Sans MT" w:hAnsi="Gill Sans MT"/>
        </w:rPr>
        <w:t>questions relatives à des cas particuliers propres à une commune seront traitées par nos équipes qui reviendront vers vous directement.</w:t>
      </w:r>
    </w:p>
    <w:p w14:paraId="7FEF99F8" w14:textId="77777777" w:rsidR="00A568FE" w:rsidRDefault="00A568FE" w:rsidP="00FA5EE8">
      <w:pPr>
        <w:ind w:left="708" w:right="565"/>
        <w:contextualSpacing/>
        <w:jc w:val="both"/>
        <w:rPr>
          <w:rFonts w:ascii="Gill Sans MT" w:hAnsi="Gill Sans MT"/>
        </w:rPr>
      </w:pPr>
    </w:p>
    <w:p w14:paraId="6CAA60FE" w14:textId="765EAC58" w:rsidR="001F2DA2" w:rsidRPr="001F2DA2" w:rsidRDefault="007A00C5" w:rsidP="007A00C5">
      <w:pPr>
        <w:pStyle w:val="Paragraphedeliste"/>
        <w:numPr>
          <w:ilvl w:val="0"/>
          <w:numId w:val="27"/>
        </w:numPr>
        <w:ind w:right="565"/>
        <w:jc w:val="both"/>
        <w:rPr>
          <w:rFonts w:ascii="Gill Sans MT" w:hAnsi="Gill Sans MT"/>
          <w:b/>
        </w:rPr>
      </w:pPr>
      <w:r>
        <w:rPr>
          <w:rFonts w:ascii="Gill Sans MT" w:hAnsi="Gill Sans MT"/>
          <w:b/>
        </w:rPr>
        <w:t>Serait-il possible d’a</w:t>
      </w:r>
      <w:r w:rsidRPr="007A00C5">
        <w:rPr>
          <w:rFonts w:ascii="Gill Sans MT" w:hAnsi="Gill Sans MT"/>
          <w:b/>
        </w:rPr>
        <w:t xml:space="preserve">jouter le lien de l’enquête </w:t>
      </w:r>
      <w:r>
        <w:rPr>
          <w:rFonts w:ascii="Gill Sans MT" w:hAnsi="Gill Sans MT"/>
          <w:b/>
        </w:rPr>
        <w:t xml:space="preserve">sur les déchets des communes dans </w:t>
      </w:r>
      <w:r w:rsidRPr="007A00C5">
        <w:rPr>
          <w:rFonts w:ascii="Gill Sans MT" w:hAnsi="Gill Sans MT"/>
          <w:b/>
        </w:rPr>
        <w:t>l’espace référent</w:t>
      </w:r>
      <w:r>
        <w:rPr>
          <w:rFonts w:ascii="Gill Sans MT" w:hAnsi="Gill Sans MT"/>
          <w:b/>
        </w:rPr>
        <w:t>s sur internet</w:t>
      </w:r>
      <w:r w:rsidR="001F2DA2" w:rsidRPr="001F2DA2">
        <w:rPr>
          <w:rFonts w:ascii="Gill Sans MT" w:hAnsi="Gill Sans MT"/>
          <w:b/>
        </w:rPr>
        <w:t xml:space="preserve"> ?</w:t>
      </w:r>
    </w:p>
    <w:p w14:paraId="5ED3B868" w14:textId="77777777" w:rsidR="00B40397" w:rsidRDefault="007A00C5" w:rsidP="001F2DA2">
      <w:pPr>
        <w:pStyle w:val="Paragraphedeliste"/>
        <w:ind w:left="1428" w:right="565"/>
        <w:jc w:val="both"/>
        <w:rPr>
          <w:rFonts w:ascii="Gill Sans MT" w:hAnsi="Gill Sans MT"/>
        </w:rPr>
      </w:pPr>
      <w:r>
        <w:rPr>
          <w:rFonts w:ascii="Gill Sans MT" w:hAnsi="Gill Sans MT"/>
        </w:rPr>
        <w:t>Bien sûr, c’est fait et disponible ci-après :</w:t>
      </w:r>
    </w:p>
    <w:p w14:paraId="238CD3E9" w14:textId="0DE32A20" w:rsidR="001F2DA2" w:rsidRDefault="00AD620B" w:rsidP="001F2DA2">
      <w:pPr>
        <w:pStyle w:val="Paragraphedeliste"/>
        <w:ind w:left="1428" w:right="565"/>
        <w:jc w:val="both"/>
        <w:rPr>
          <w:rFonts w:ascii="Gill Sans MT" w:hAnsi="Gill Sans MT"/>
        </w:rPr>
      </w:pPr>
      <w:hyperlink r:id="rId18" w:history="1">
        <w:r w:rsidR="00B40397" w:rsidRPr="003A73A2">
          <w:rPr>
            <w:rStyle w:val="Lienhypertexte"/>
            <w:rFonts w:ascii="Gill Sans MT" w:hAnsi="Gill Sans MT"/>
          </w:rPr>
          <w:t>https://docs.google.com/forms/d/e/1FAIpQLSffMMG4nLk9xwVdvN9tiE5bb9obnSWypiJA-qQJLo9d5H7aRA/viewform</w:t>
        </w:r>
      </w:hyperlink>
      <w:r w:rsidR="00B40397">
        <w:rPr>
          <w:rFonts w:ascii="Gill Sans MT" w:hAnsi="Gill Sans MT"/>
        </w:rPr>
        <w:t xml:space="preserve"> </w:t>
      </w:r>
    </w:p>
    <w:p w14:paraId="1F3675BF" w14:textId="444BE485" w:rsidR="00370B05" w:rsidRPr="008830E8" w:rsidRDefault="00370B05" w:rsidP="008830E8">
      <w:pPr>
        <w:ind w:right="565"/>
        <w:jc w:val="both"/>
        <w:rPr>
          <w:rFonts w:ascii="Gill Sans MT" w:hAnsi="Gill Sans MT"/>
          <w:b/>
        </w:rPr>
      </w:pPr>
    </w:p>
    <w:p w14:paraId="55A4B42A" w14:textId="2A6DDA0F" w:rsidR="001F2DA2" w:rsidRPr="000A1843" w:rsidRDefault="007A00C5" w:rsidP="007A00C5">
      <w:pPr>
        <w:pStyle w:val="Paragraphedeliste"/>
        <w:numPr>
          <w:ilvl w:val="0"/>
          <w:numId w:val="27"/>
        </w:numPr>
        <w:ind w:right="565"/>
        <w:jc w:val="both"/>
        <w:rPr>
          <w:rFonts w:ascii="Gill Sans MT" w:hAnsi="Gill Sans MT"/>
          <w:b/>
        </w:rPr>
      </w:pPr>
      <w:r>
        <w:rPr>
          <w:rFonts w:ascii="Gill Sans MT" w:hAnsi="Gill Sans MT"/>
          <w:b/>
        </w:rPr>
        <w:t>Quelles solutions pour les déchets de venaison ? Quels liens avec la Fédération de Chasse ?</w:t>
      </w:r>
    </w:p>
    <w:p w14:paraId="1CFD97B3" w14:textId="014BA356" w:rsidR="007A00C5" w:rsidRDefault="007A00C5" w:rsidP="001F2DA2">
      <w:pPr>
        <w:pStyle w:val="Paragraphedeliste"/>
        <w:ind w:left="1428" w:right="565"/>
        <w:jc w:val="both"/>
        <w:rPr>
          <w:rFonts w:ascii="Gill Sans MT" w:hAnsi="Gill Sans MT"/>
        </w:rPr>
      </w:pPr>
      <w:r w:rsidRPr="007A00C5">
        <w:rPr>
          <w:rFonts w:ascii="Gill Sans MT" w:hAnsi="Gill Sans MT"/>
        </w:rPr>
        <w:t xml:space="preserve">Etant donné les risques sanitaires que comportent les déchets de venaison, il est important d’en assurer la bonne gestion et il revient à la fédération départementale </w:t>
      </w:r>
      <w:r>
        <w:rPr>
          <w:rFonts w:ascii="Gill Sans MT" w:hAnsi="Gill Sans MT"/>
        </w:rPr>
        <w:t xml:space="preserve">de chasse de s’en assurer. </w:t>
      </w:r>
      <w:r w:rsidRPr="007A00C5">
        <w:rPr>
          <w:rFonts w:ascii="Gill Sans MT" w:hAnsi="Gill Sans MT"/>
        </w:rPr>
        <w:t xml:space="preserve">Les bornes à déchets alimentaires sont réservées uniquement pour les déchets alimentaires des ménages, car notre filière de traitement n’est pas réglementairement prévue pour les déchets issus des activités de la chasse ou de l’équarrissage.  </w:t>
      </w:r>
    </w:p>
    <w:p w14:paraId="4DC5CF24" w14:textId="77777777" w:rsidR="007A00C5" w:rsidRDefault="007A00C5" w:rsidP="001F2DA2">
      <w:pPr>
        <w:pStyle w:val="Paragraphedeliste"/>
        <w:ind w:left="1428" w:right="565"/>
        <w:jc w:val="both"/>
        <w:rPr>
          <w:rFonts w:ascii="Gill Sans MT" w:hAnsi="Gill Sans MT"/>
        </w:rPr>
      </w:pPr>
    </w:p>
    <w:p w14:paraId="2AA09E61" w14:textId="5E818F25" w:rsidR="001F2DA2" w:rsidRDefault="000A1843" w:rsidP="001F2DA2">
      <w:pPr>
        <w:pStyle w:val="Paragraphedeliste"/>
        <w:ind w:left="1428" w:right="565"/>
        <w:jc w:val="both"/>
        <w:rPr>
          <w:rFonts w:ascii="Gill Sans MT" w:hAnsi="Gill Sans MT"/>
        </w:rPr>
      </w:pPr>
      <w:r>
        <w:rPr>
          <w:rFonts w:ascii="Gill Sans MT" w:hAnsi="Gill Sans MT"/>
        </w:rPr>
        <w:lastRenderedPageBreak/>
        <w:t>L</w:t>
      </w:r>
      <w:r w:rsidR="007A00C5">
        <w:rPr>
          <w:rFonts w:ascii="Gill Sans MT" w:hAnsi="Gill Sans MT"/>
        </w:rPr>
        <w:t>a gestion des déchets de venaison se fait selon les pratiques en vigueur, et suivant les consignes de la Fédération. La collectivité ne gère pas ses déchets spécifiques et de façon générale :</w:t>
      </w:r>
    </w:p>
    <w:p w14:paraId="38D7C9C6" w14:textId="37B74C54" w:rsidR="007A00C5" w:rsidRPr="007A00C5" w:rsidRDefault="007A00C5" w:rsidP="007A00C5">
      <w:pPr>
        <w:pStyle w:val="Paragraphedeliste"/>
        <w:numPr>
          <w:ilvl w:val="1"/>
          <w:numId w:val="27"/>
        </w:numPr>
        <w:ind w:right="565"/>
        <w:jc w:val="both"/>
        <w:rPr>
          <w:rFonts w:ascii="Gill Sans MT" w:hAnsi="Gill Sans MT"/>
        </w:rPr>
      </w:pPr>
      <w:r w:rsidRPr="007A00C5">
        <w:rPr>
          <w:rFonts w:ascii="Gill Sans MT" w:hAnsi="Gill Sans MT"/>
        </w:rPr>
        <w:t>En cas de « faible quantité » de déchets au regard de la réglementation applicable à la chasse et dans le respect des bonnes pratiques cynégétiques, ceux-ci peuvent être laissés dans la nature car ils contribuent au cycle de la chaîne alimentaire dans l’environnement sans lui porter préjudice.</w:t>
      </w:r>
    </w:p>
    <w:p w14:paraId="2E131CEF" w14:textId="3FB6B84F" w:rsidR="007A00C5" w:rsidRPr="007A00C5" w:rsidRDefault="007A00C5" w:rsidP="007A00C5">
      <w:pPr>
        <w:pStyle w:val="Paragraphedeliste"/>
        <w:numPr>
          <w:ilvl w:val="1"/>
          <w:numId w:val="27"/>
        </w:numPr>
        <w:ind w:right="565"/>
        <w:jc w:val="both"/>
        <w:rPr>
          <w:rFonts w:ascii="Gill Sans MT" w:hAnsi="Gill Sans MT"/>
        </w:rPr>
      </w:pPr>
      <w:r w:rsidRPr="007A00C5">
        <w:rPr>
          <w:rFonts w:ascii="Gill Sans MT" w:hAnsi="Gill Sans MT"/>
        </w:rPr>
        <w:t>En cas de quantité importante de déchets, la fédération de chasse doit mettre en place une fosse d’enfouissement pour récolter ces déchets.</w:t>
      </w:r>
    </w:p>
    <w:p w14:paraId="0DC83EF1" w14:textId="38A87B0F" w:rsidR="007A00C5" w:rsidRDefault="007A00C5" w:rsidP="007A00C5">
      <w:pPr>
        <w:pStyle w:val="Paragraphedeliste"/>
        <w:numPr>
          <w:ilvl w:val="1"/>
          <w:numId w:val="27"/>
        </w:numPr>
        <w:ind w:right="565"/>
        <w:jc w:val="both"/>
        <w:rPr>
          <w:rFonts w:ascii="Gill Sans MT" w:hAnsi="Gill Sans MT"/>
        </w:rPr>
      </w:pPr>
      <w:r w:rsidRPr="007A00C5">
        <w:rPr>
          <w:rFonts w:ascii="Gill Sans MT" w:hAnsi="Gill Sans MT"/>
        </w:rPr>
        <w:t>A noter que la réglementation sur les déchets ménagers n’interdit pas d’éliminer les sous-produits de gibier avec les ordures ménagères dans le conteneur approprié (</w:t>
      </w:r>
      <w:proofErr w:type="spellStart"/>
      <w:r w:rsidRPr="007A00C5">
        <w:rPr>
          <w:rFonts w:ascii="Gill Sans MT" w:hAnsi="Gill Sans MT"/>
        </w:rPr>
        <w:t>biodéchets</w:t>
      </w:r>
      <w:proofErr w:type="spellEnd"/>
      <w:r w:rsidRPr="007A00C5">
        <w:rPr>
          <w:rFonts w:ascii="Gill Sans MT" w:hAnsi="Gill Sans MT"/>
        </w:rPr>
        <w:t>), dès lors qu’ils ne dépassent pas les quantités produites par un ménage. Le chasseur peut donc déposer dans la borne à déchets alimentaires les déchets qui découlent de leur préparation uniquement quand les quantités de déchets sont celles assimilable</w:t>
      </w:r>
      <w:r>
        <w:rPr>
          <w:rFonts w:ascii="Gill Sans MT" w:hAnsi="Gill Sans MT"/>
        </w:rPr>
        <w:t>s</w:t>
      </w:r>
      <w:r w:rsidRPr="007A00C5">
        <w:rPr>
          <w:rFonts w:ascii="Gill Sans MT" w:hAnsi="Gill Sans MT"/>
        </w:rPr>
        <w:t xml:space="preserve"> à un ménage et que leur typologie n’impose pas le recours à l’équarrissage (cas des déchets de découpe tels que têtes, pattes, peau, carcasse). Nous vous invitons toutefois à éviter cette pratique qui peut poser des problèmes d’interprétation et amener </w:t>
      </w:r>
      <w:r>
        <w:rPr>
          <w:rFonts w:ascii="Gill Sans MT" w:hAnsi="Gill Sans MT"/>
        </w:rPr>
        <w:t>à des</w:t>
      </w:r>
      <w:r w:rsidRPr="007A00C5">
        <w:rPr>
          <w:rFonts w:ascii="Gill Sans MT" w:hAnsi="Gill Sans MT"/>
        </w:rPr>
        <w:t xml:space="preserve"> situations </w:t>
      </w:r>
      <w:r>
        <w:rPr>
          <w:rFonts w:ascii="Gill Sans MT" w:hAnsi="Gill Sans MT"/>
        </w:rPr>
        <w:t>problématiques</w:t>
      </w:r>
      <w:r w:rsidRPr="007A00C5">
        <w:rPr>
          <w:rFonts w:ascii="Gill Sans MT" w:hAnsi="Gill Sans MT"/>
        </w:rPr>
        <w:t>.</w:t>
      </w:r>
    </w:p>
    <w:p w14:paraId="3285D1BB" w14:textId="33303F0D" w:rsidR="007A00C5" w:rsidRPr="007A00C5" w:rsidRDefault="007A00C5" w:rsidP="007A00C5">
      <w:pPr>
        <w:ind w:left="1416" w:right="565"/>
        <w:jc w:val="both"/>
        <w:rPr>
          <w:rFonts w:ascii="Gill Sans MT" w:hAnsi="Gill Sans MT"/>
        </w:rPr>
      </w:pPr>
      <w:r>
        <w:rPr>
          <w:rFonts w:ascii="Gill Sans MT" w:hAnsi="Gill Sans MT"/>
        </w:rPr>
        <w:t>Un courrier de rappel sur le sujet sera envoyé à la Fédération de Chasse 90.</w:t>
      </w:r>
    </w:p>
    <w:p w14:paraId="6EE8B106" w14:textId="410BC376" w:rsidR="001F2DA2" w:rsidRDefault="001F2DA2" w:rsidP="001F2DA2">
      <w:pPr>
        <w:pStyle w:val="Paragraphedeliste"/>
        <w:ind w:left="1428" w:right="565"/>
        <w:jc w:val="both"/>
        <w:rPr>
          <w:rFonts w:ascii="Gill Sans MT" w:hAnsi="Gill Sans MT"/>
        </w:rPr>
      </w:pPr>
    </w:p>
    <w:p w14:paraId="5ADCDFEA" w14:textId="77777777" w:rsidR="008830E8" w:rsidRPr="00A60AD5" w:rsidRDefault="008830E8" w:rsidP="008830E8">
      <w:pPr>
        <w:pStyle w:val="Paragraphedeliste"/>
        <w:numPr>
          <w:ilvl w:val="0"/>
          <w:numId w:val="27"/>
        </w:numPr>
        <w:ind w:right="565"/>
        <w:jc w:val="both"/>
        <w:rPr>
          <w:rFonts w:ascii="Gill Sans MT" w:hAnsi="Gill Sans MT"/>
          <w:b/>
        </w:rPr>
      </w:pPr>
      <w:r>
        <w:rPr>
          <w:rFonts w:ascii="Gill Sans MT" w:hAnsi="Gill Sans MT"/>
          <w:b/>
        </w:rPr>
        <w:t>Serait-il possible d’a</w:t>
      </w:r>
      <w:r w:rsidRPr="007A00C5">
        <w:rPr>
          <w:rFonts w:ascii="Gill Sans MT" w:hAnsi="Gill Sans MT"/>
          <w:b/>
        </w:rPr>
        <w:t xml:space="preserve">jouter le courrier </w:t>
      </w:r>
      <w:r>
        <w:rPr>
          <w:rFonts w:ascii="Gill Sans MT" w:hAnsi="Gill Sans MT"/>
          <w:b/>
        </w:rPr>
        <w:t>concernant l’</w:t>
      </w:r>
      <w:r w:rsidRPr="007A00C5">
        <w:rPr>
          <w:rFonts w:ascii="Gill Sans MT" w:hAnsi="Gill Sans MT"/>
          <w:b/>
        </w:rPr>
        <w:t>Atlas de la Biodiversité au compte-rendu</w:t>
      </w:r>
      <w:r>
        <w:rPr>
          <w:rFonts w:ascii="Gill Sans MT" w:hAnsi="Gill Sans MT"/>
          <w:b/>
        </w:rPr>
        <w:t> ?</w:t>
      </w:r>
      <w:r w:rsidRPr="00A60AD5">
        <w:rPr>
          <w:rFonts w:ascii="Gill Sans MT" w:hAnsi="Gill Sans MT"/>
          <w:b/>
        </w:rPr>
        <w:t xml:space="preserve"> </w:t>
      </w:r>
    </w:p>
    <w:p w14:paraId="6686E7A0" w14:textId="77777777" w:rsidR="008830E8" w:rsidRPr="008830E8" w:rsidRDefault="008830E8" w:rsidP="008830E8">
      <w:pPr>
        <w:pStyle w:val="Paragraphedeliste"/>
        <w:ind w:left="1428" w:right="565"/>
        <w:jc w:val="both"/>
        <w:rPr>
          <w:rFonts w:ascii="Gill Sans MT" w:hAnsi="Gill Sans MT"/>
        </w:rPr>
      </w:pPr>
      <w:r w:rsidRPr="008830E8">
        <w:rPr>
          <w:rFonts w:ascii="Gill Sans MT" w:hAnsi="Gill Sans MT"/>
        </w:rPr>
        <w:t>Le courrier a été envoyé aux communes concernées. Vous en trouverez une copie ci-jointe. Les</w:t>
      </w:r>
      <w:r>
        <w:rPr>
          <w:rFonts w:ascii="Gill Sans MT" w:hAnsi="Gill Sans MT"/>
        </w:rPr>
        <w:t xml:space="preserve"> 25 communes concernées sont : </w:t>
      </w:r>
      <w:proofErr w:type="spellStart"/>
      <w:r>
        <w:rPr>
          <w:rFonts w:ascii="Gill Sans MT" w:hAnsi="Gill Sans MT"/>
        </w:rPr>
        <w:t>Andelnans</w:t>
      </w:r>
      <w:proofErr w:type="spellEnd"/>
      <w:r>
        <w:rPr>
          <w:rFonts w:ascii="Gill Sans MT" w:hAnsi="Gill Sans MT"/>
        </w:rPr>
        <w:t xml:space="preserve">, </w:t>
      </w:r>
      <w:proofErr w:type="spellStart"/>
      <w:r>
        <w:rPr>
          <w:rFonts w:ascii="Gill Sans MT" w:hAnsi="Gill Sans MT"/>
        </w:rPr>
        <w:t>Argiésans</w:t>
      </w:r>
      <w:proofErr w:type="spellEnd"/>
      <w:r>
        <w:rPr>
          <w:rFonts w:ascii="Gill Sans MT" w:hAnsi="Gill Sans MT"/>
        </w:rPr>
        <w:t xml:space="preserve">, Banvillars, </w:t>
      </w:r>
      <w:proofErr w:type="spellStart"/>
      <w:r>
        <w:rPr>
          <w:rFonts w:ascii="Gill Sans MT" w:hAnsi="Gill Sans MT"/>
        </w:rPr>
        <w:t>Bavilliers</w:t>
      </w:r>
      <w:proofErr w:type="spellEnd"/>
      <w:r>
        <w:rPr>
          <w:rFonts w:ascii="Gill Sans MT" w:hAnsi="Gill Sans MT"/>
        </w:rPr>
        <w:t xml:space="preserve">, Belfort, </w:t>
      </w:r>
      <w:proofErr w:type="spellStart"/>
      <w:r>
        <w:rPr>
          <w:rFonts w:ascii="Gill Sans MT" w:hAnsi="Gill Sans MT"/>
        </w:rPr>
        <w:t>Bermont</w:t>
      </w:r>
      <w:proofErr w:type="spellEnd"/>
      <w:r>
        <w:rPr>
          <w:rFonts w:ascii="Gill Sans MT" w:hAnsi="Gill Sans MT"/>
        </w:rPr>
        <w:t xml:space="preserve">, </w:t>
      </w:r>
      <w:proofErr w:type="spellStart"/>
      <w:r>
        <w:rPr>
          <w:rFonts w:ascii="Gill Sans MT" w:hAnsi="Gill Sans MT"/>
        </w:rPr>
        <w:t>Botans</w:t>
      </w:r>
      <w:proofErr w:type="spellEnd"/>
      <w:r>
        <w:rPr>
          <w:rFonts w:ascii="Gill Sans MT" w:hAnsi="Gill Sans MT"/>
        </w:rPr>
        <w:t xml:space="preserve">, Buc, Chatenois-les-Forges, Cravanche, Danjoutin, </w:t>
      </w:r>
      <w:proofErr w:type="spellStart"/>
      <w:r>
        <w:rPr>
          <w:rFonts w:ascii="Gill Sans MT" w:hAnsi="Gill Sans MT"/>
        </w:rPr>
        <w:t>Denney</w:t>
      </w:r>
      <w:proofErr w:type="spellEnd"/>
      <w:r>
        <w:rPr>
          <w:rFonts w:ascii="Gill Sans MT" w:hAnsi="Gill Sans MT"/>
        </w:rPr>
        <w:t xml:space="preserve">, </w:t>
      </w:r>
      <w:proofErr w:type="spellStart"/>
      <w:r>
        <w:rPr>
          <w:rFonts w:ascii="Gill Sans MT" w:hAnsi="Gill Sans MT"/>
        </w:rPr>
        <w:t>Dorans</w:t>
      </w:r>
      <w:proofErr w:type="spellEnd"/>
      <w:r>
        <w:rPr>
          <w:rFonts w:ascii="Gill Sans MT" w:hAnsi="Gill Sans MT"/>
        </w:rPr>
        <w:t xml:space="preserve">, </w:t>
      </w:r>
      <w:proofErr w:type="spellStart"/>
      <w:r>
        <w:rPr>
          <w:rFonts w:ascii="Gill Sans MT" w:hAnsi="Gill Sans MT"/>
        </w:rPr>
        <w:t>Eloie</w:t>
      </w:r>
      <w:proofErr w:type="spellEnd"/>
      <w:r>
        <w:rPr>
          <w:rFonts w:ascii="Gill Sans MT" w:hAnsi="Gill Sans MT"/>
        </w:rPr>
        <w:t xml:space="preserve">, Essert, </w:t>
      </w:r>
      <w:proofErr w:type="spellStart"/>
      <w:r>
        <w:rPr>
          <w:rFonts w:ascii="Gill Sans MT" w:hAnsi="Gill Sans MT"/>
        </w:rPr>
        <w:t>Evette-Salbert</w:t>
      </w:r>
      <w:proofErr w:type="spellEnd"/>
      <w:r>
        <w:rPr>
          <w:rFonts w:ascii="Gill Sans MT" w:hAnsi="Gill Sans MT"/>
        </w:rPr>
        <w:t xml:space="preserve">, Offemont, </w:t>
      </w:r>
      <w:proofErr w:type="spellStart"/>
      <w:r>
        <w:rPr>
          <w:rFonts w:ascii="Gill Sans MT" w:hAnsi="Gill Sans MT"/>
        </w:rPr>
        <w:t>Perouse</w:t>
      </w:r>
      <w:proofErr w:type="spellEnd"/>
      <w:r>
        <w:rPr>
          <w:rFonts w:ascii="Gill Sans MT" w:hAnsi="Gill Sans MT"/>
        </w:rPr>
        <w:t xml:space="preserve">, Roppe, </w:t>
      </w:r>
      <w:proofErr w:type="spellStart"/>
      <w:r>
        <w:rPr>
          <w:rFonts w:ascii="Gill Sans MT" w:hAnsi="Gill Sans MT"/>
        </w:rPr>
        <w:t>Sermamagny</w:t>
      </w:r>
      <w:proofErr w:type="spellEnd"/>
      <w:r>
        <w:rPr>
          <w:rFonts w:ascii="Gill Sans MT" w:hAnsi="Gill Sans MT"/>
        </w:rPr>
        <w:t xml:space="preserve">, </w:t>
      </w:r>
      <w:proofErr w:type="spellStart"/>
      <w:r>
        <w:rPr>
          <w:rFonts w:ascii="Gill Sans MT" w:hAnsi="Gill Sans MT"/>
        </w:rPr>
        <w:t>Sevenans</w:t>
      </w:r>
      <w:proofErr w:type="spellEnd"/>
      <w:r>
        <w:rPr>
          <w:rFonts w:ascii="Gill Sans MT" w:hAnsi="Gill Sans MT"/>
        </w:rPr>
        <w:t xml:space="preserve">, Trevenans, </w:t>
      </w:r>
      <w:proofErr w:type="spellStart"/>
      <w:r>
        <w:rPr>
          <w:rFonts w:ascii="Gill Sans MT" w:hAnsi="Gill Sans MT"/>
        </w:rPr>
        <w:t>Urcerey</w:t>
      </w:r>
      <w:proofErr w:type="spellEnd"/>
      <w:r>
        <w:rPr>
          <w:rFonts w:ascii="Gill Sans MT" w:hAnsi="Gill Sans MT"/>
        </w:rPr>
        <w:t xml:space="preserve">, Valdoie, </w:t>
      </w:r>
      <w:proofErr w:type="spellStart"/>
      <w:r>
        <w:rPr>
          <w:rFonts w:ascii="Gill Sans MT" w:hAnsi="Gill Sans MT"/>
        </w:rPr>
        <w:t>Vetrigne</w:t>
      </w:r>
      <w:proofErr w:type="spellEnd"/>
      <w:r>
        <w:rPr>
          <w:rFonts w:ascii="Gill Sans MT" w:hAnsi="Gill Sans MT"/>
        </w:rPr>
        <w:t>.</w:t>
      </w:r>
    </w:p>
    <w:p w14:paraId="7B56500B" w14:textId="77777777" w:rsidR="008830E8" w:rsidRDefault="008830E8" w:rsidP="001F2DA2">
      <w:pPr>
        <w:pStyle w:val="Paragraphedeliste"/>
        <w:ind w:left="1428" w:right="565"/>
        <w:jc w:val="both"/>
        <w:rPr>
          <w:rFonts w:ascii="Gill Sans MT" w:hAnsi="Gill Sans MT"/>
        </w:rPr>
      </w:pPr>
    </w:p>
    <w:p w14:paraId="3AFD169C" w14:textId="3FE3A3A6" w:rsidR="00362FD3" w:rsidRPr="00362FD3" w:rsidRDefault="009F4066" w:rsidP="00362FD3">
      <w:pPr>
        <w:pStyle w:val="Paragraphedeliste"/>
        <w:numPr>
          <w:ilvl w:val="0"/>
          <w:numId w:val="27"/>
        </w:numPr>
        <w:ind w:right="565"/>
        <w:jc w:val="both"/>
        <w:rPr>
          <w:rFonts w:ascii="Gill Sans MT" w:hAnsi="Gill Sans MT"/>
          <w:b/>
        </w:rPr>
      </w:pPr>
      <w:r>
        <w:rPr>
          <w:rFonts w:ascii="Gill Sans MT" w:hAnsi="Gill Sans MT"/>
          <w:b/>
        </w:rPr>
        <w:t>Serait-il possible d’avoir des références et contacts pour la fourniture de corbeilles de rue qui permettre le tri</w:t>
      </w:r>
      <w:r w:rsidR="00362FD3" w:rsidRPr="00362FD3">
        <w:rPr>
          <w:rFonts w:ascii="Gill Sans MT" w:hAnsi="Gill Sans MT"/>
          <w:b/>
        </w:rPr>
        <w:t xml:space="preserve"> ?</w:t>
      </w:r>
    </w:p>
    <w:p w14:paraId="4BEA77A8" w14:textId="03828908" w:rsidR="007A00C5" w:rsidRDefault="009F4066" w:rsidP="007A00C5">
      <w:pPr>
        <w:pStyle w:val="Paragraphedeliste"/>
        <w:ind w:left="1428" w:right="565"/>
        <w:jc w:val="both"/>
        <w:rPr>
          <w:rFonts w:ascii="Gill Sans MT" w:hAnsi="Gill Sans MT"/>
        </w:rPr>
      </w:pPr>
      <w:r>
        <w:rPr>
          <w:rFonts w:ascii="Gill Sans MT" w:hAnsi="Gill Sans MT"/>
        </w:rPr>
        <w:t>Oui, voici le contact de la Ville de Belfort qui a récemment installé de n</w:t>
      </w:r>
      <w:r w:rsidR="000D4B32">
        <w:rPr>
          <w:rFonts w:ascii="Gill Sans MT" w:hAnsi="Gill Sans MT"/>
        </w:rPr>
        <w:t xml:space="preserve">ombreuses corbeilles de ce type : M. Bruno ZEDET : </w:t>
      </w:r>
      <w:hyperlink r:id="rId19" w:history="1">
        <w:r w:rsidR="000D4B32" w:rsidRPr="005320BB">
          <w:rPr>
            <w:rStyle w:val="Lienhypertexte"/>
            <w:rFonts w:ascii="Gill Sans MT" w:hAnsi="Gill Sans MT"/>
          </w:rPr>
          <w:t>bzedet@mairie-belfort.fr</w:t>
        </w:r>
      </w:hyperlink>
    </w:p>
    <w:p w14:paraId="3C393937" w14:textId="5DDC6628" w:rsidR="000D4B32" w:rsidRDefault="000D4B32" w:rsidP="007A00C5">
      <w:pPr>
        <w:pStyle w:val="Paragraphedeliste"/>
        <w:ind w:left="1428" w:right="565"/>
        <w:jc w:val="both"/>
        <w:rPr>
          <w:rFonts w:ascii="Gill Sans MT" w:hAnsi="Gill Sans MT"/>
        </w:rPr>
      </w:pPr>
      <w:r>
        <w:rPr>
          <w:rFonts w:ascii="Gill Sans MT" w:hAnsi="Gill Sans MT"/>
        </w:rPr>
        <w:t>Fournisseurs possibles :</w:t>
      </w:r>
    </w:p>
    <w:p w14:paraId="6B47E4A6" w14:textId="0F495344" w:rsidR="000D4B32" w:rsidRDefault="000D4B32" w:rsidP="000D4B32">
      <w:pPr>
        <w:pStyle w:val="Paragraphedeliste"/>
        <w:numPr>
          <w:ilvl w:val="1"/>
          <w:numId w:val="27"/>
        </w:numPr>
        <w:ind w:right="565"/>
        <w:jc w:val="both"/>
        <w:rPr>
          <w:rFonts w:ascii="Gill Sans MT" w:hAnsi="Gill Sans MT"/>
        </w:rPr>
      </w:pPr>
      <w:r w:rsidRPr="000D4B32">
        <w:rPr>
          <w:rFonts w:ascii="Gill Sans MT" w:hAnsi="Gill Sans MT"/>
        </w:rPr>
        <w:t>HUSSON International - Route de l'Europe - BP 1 - 68650 LAPOUTROIE (France)</w:t>
      </w:r>
      <w:r>
        <w:rPr>
          <w:rFonts w:ascii="Gill Sans MT" w:hAnsi="Gill Sans MT"/>
        </w:rPr>
        <w:t xml:space="preserve"> / </w:t>
      </w:r>
      <w:r w:rsidRPr="000D4B32">
        <w:rPr>
          <w:rFonts w:ascii="Gill Sans MT" w:hAnsi="Gill Sans MT"/>
        </w:rPr>
        <w:t>Tél</w:t>
      </w:r>
      <w:r>
        <w:rPr>
          <w:rFonts w:ascii="Gill Sans MT" w:hAnsi="Gill Sans MT"/>
        </w:rPr>
        <w:t> : 03 89 47 56 56 /</w:t>
      </w:r>
      <w:r w:rsidRPr="000D4B32">
        <w:rPr>
          <w:rFonts w:ascii="Gill Sans MT" w:hAnsi="Gill Sans MT"/>
        </w:rPr>
        <w:t xml:space="preserve"> www.husson.eu </w:t>
      </w:r>
      <w:r>
        <w:rPr>
          <w:rFonts w:ascii="Gill Sans MT" w:hAnsi="Gill Sans MT"/>
        </w:rPr>
        <w:t xml:space="preserve">/ </w:t>
      </w:r>
      <w:hyperlink r:id="rId20" w:history="1">
        <w:r w:rsidRPr="005320BB">
          <w:rPr>
            <w:rStyle w:val="Lienhypertexte"/>
            <w:rFonts w:ascii="Gill Sans MT" w:hAnsi="Gill Sans MT"/>
          </w:rPr>
          <w:t>husson@husson.eu</w:t>
        </w:r>
      </w:hyperlink>
    </w:p>
    <w:p w14:paraId="38C2E06D" w14:textId="516180D3" w:rsidR="000D4B32" w:rsidRDefault="000D4B32" w:rsidP="000D4B32">
      <w:pPr>
        <w:pStyle w:val="Paragraphedeliste"/>
        <w:numPr>
          <w:ilvl w:val="1"/>
          <w:numId w:val="27"/>
        </w:numPr>
        <w:ind w:right="565"/>
        <w:jc w:val="both"/>
        <w:rPr>
          <w:rFonts w:ascii="Gill Sans MT" w:hAnsi="Gill Sans MT"/>
        </w:rPr>
      </w:pPr>
      <w:r w:rsidRPr="000D4B32">
        <w:rPr>
          <w:rFonts w:ascii="Gill Sans MT" w:hAnsi="Gill Sans MT"/>
        </w:rPr>
        <w:t xml:space="preserve">SINEU GRAFF - BP 50048 - 67232 </w:t>
      </w:r>
      <w:proofErr w:type="spellStart"/>
      <w:r w:rsidRPr="000D4B32">
        <w:rPr>
          <w:rFonts w:ascii="Gill Sans MT" w:hAnsi="Gill Sans MT"/>
        </w:rPr>
        <w:t>Kogenheim</w:t>
      </w:r>
      <w:proofErr w:type="spellEnd"/>
      <w:r w:rsidRPr="000D4B32">
        <w:rPr>
          <w:rFonts w:ascii="Gill Sans MT" w:hAnsi="Gill Sans MT"/>
        </w:rPr>
        <w:t xml:space="preserve"> Cedex / Tél</w:t>
      </w:r>
      <w:r>
        <w:rPr>
          <w:rFonts w:ascii="Gill Sans MT" w:hAnsi="Gill Sans MT"/>
        </w:rPr>
        <w:t xml:space="preserve"> : 03 88 58 74 58 / https://sineugraff.com/fr / </w:t>
      </w:r>
      <w:hyperlink r:id="rId21" w:history="1">
        <w:r w:rsidRPr="005320BB">
          <w:rPr>
            <w:rStyle w:val="Lienhypertexte"/>
            <w:rFonts w:ascii="Gill Sans MT" w:hAnsi="Gill Sans MT"/>
          </w:rPr>
          <w:t>contact@sineugraff.com</w:t>
        </w:r>
      </w:hyperlink>
      <w:r>
        <w:rPr>
          <w:rFonts w:ascii="Gill Sans MT" w:hAnsi="Gill Sans MT"/>
        </w:rPr>
        <w:t xml:space="preserve"> </w:t>
      </w:r>
    </w:p>
    <w:p w14:paraId="6238358F" w14:textId="216B88B7" w:rsidR="00CF608D" w:rsidRDefault="00CF608D" w:rsidP="007A00C5">
      <w:pPr>
        <w:pStyle w:val="Paragraphedeliste"/>
        <w:ind w:left="1428" w:right="565"/>
        <w:jc w:val="both"/>
        <w:rPr>
          <w:rFonts w:ascii="Gill Sans MT" w:hAnsi="Gill Sans MT"/>
        </w:rPr>
      </w:pPr>
    </w:p>
    <w:p w14:paraId="09AFAB97" w14:textId="2EFE6B7C" w:rsidR="00CF608D" w:rsidRPr="00362FD3" w:rsidRDefault="00CF608D" w:rsidP="00CF608D">
      <w:pPr>
        <w:pStyle w:val="Paragraphedeliste"/>
        <w:numPr>
          <w:ilvl w:val="0"/>
          <w:numId w:val="27"/>
        </w:numPr>
        <w:ind w:right="565"/>
        <w:jc w:val="both"/>
        <w:rPr>
          <w:rFonts w:ascii="Gill Sans MT" w:hAnsi="Gill Sans MT"/>
          <w:b/>
        </w:rPr>
      </w:pPr>
      <w:r>
        <w:rPr>
          <w:rFonts w:ascii="Gill Sans MT" w:hAnsi="Gill Sans MT"/>
          <w:b/>
        </w:rPr>
        <w:t xml:space="preserve">L’épandage des </w:t>
      </w:r>
      <w:proofErr w:type="spellStart"/>
      <w:r>
        <w:rPr>
          <w:rFonts w:ascii="Gill Sans MT" w:hAnsi="Gill Sans MT"/>
          <w:b/>
        </w:rPr>
        <w:t>digestats</w:t>
      </w:r>
      <w:proofErr w:type="spellEnd"/>
      <w:r>
        <w:rPr>
          <w:rFonts w:ascii="Gill Sans MT" w:hAnsi="Gill Sans MT"/>
          <w:b/>
        </w:rPr>
        <w:t xml:space="preserve"> d’un </w:t>
      </w:r>
      <w:proofErr w:type="spellStart"/>
      <w:r>
        <w:rPr>
          <w:rFonts w:ascii="Gill Sans MT" w:hAnsi="Gill Sans MT"/>
          <w:b/>
        </w:rPr>
        <w:t>méthaniseur</w:t>
      </w:r>
      <w:proofErr w:type="spellEnd"/>
      <w:r>
        <w:rPr>
          <w:rFonts w:ascii="Gill Sans MT" w:hAnsi="Gill Sans MT"/>
          <w:b/>
        </w:rPr>
        <w:t xml:space="preserve"> à proximité d’un cours d’eau est-il autorisé</w:t>
      </w:r>
      <w:r w:rsidRPr="00362FD3">
        <w:rPr>
          <w:rFonts w:ascii="Gill Sans MT" w:hAnsi="Gill Sans MT"/>
          <w:b/>
        </w:rPr>
        <w:t xml:space="preserve"> ?</w:t>
      </w:r>
    </w:p>
    <w:p w14:paraId="35689F2F" w14:textId="2B5BEA05" w:rsidR="00CF608D" w:rsidRDefault="00CF608D" w:rsidP="00CF608D">
      <w:pPr>
        <w:pStyle w:val="Paragraphedeliste"/>
        <w:ind w:left="1428" w:right="565"/>
        <w:jc w:val="both"/>
        <w:rPr>
          <w:rFonts w:ascii="Gill Sans MT" w:hAnsi="Gill Sans MT"/>
        </w:rPr>
      </w:pPr>
      <w:r w:rsidRPr="00CF608D">
        <w:rPr>
          <w:rFonts w:ascii="Gill Sans MT" w:hAnsi="Gill Sans MT"/>
        </w:rPr>
        <w:t xml:space="preserve">Les règles liées aux distances d’épandage </w:t>
      </w:r>
      <w:r>
        <w:rPr>
          <w:rFonts w:ascii="Gill Sans MT" w:hAnsi="Gill Sans MT"/>
        </w:rPr>
        <w:t xml:space="preserve">sont variables en fonction du régime ICPE de l’installation, si celle-ci est classée. </w:t>
      </w:r>
      <w:r w:rsidRPr="00CF608D">
        <w:rPr>
          <w:rFonts w:ascii="Gill Sans MT" w:hAnsi="Gill Sans MT"/>
        </w:rPr>
        <w:t xml:space="preserve">La réglementation de l’épandage du </w:t>
      </w:r>
      <w:proofErr w:type="spellStart"/>
      <w:r w:rsidRPr="00CF608D">
        <w:rPr>
          <w:rFonts w:ascii="Gill Sans MT" w:hAnsi="Gill Sans MT"/>
        </w:rPr>
        <w:t>digestat</w:t>
      </w:r>
      <w:proofErr w:type="spellEnd"/>
      <w:r w:rsidRPr="00CF608D">
        <w:rPr>
          <w:rFonts w:ascii="Gill Sans MT" w:hAnsi="Gill Sans MT"/>
        </w:rPr>
        <w:t xml:space="preserve"> varie en fonction des départements, du règlement sanitaire départemental, des arrêtés préfectoraux en vigueur, des décrets d’application départementaux de la directive nitrate.</w:t>
      </w:r>
      <w:r>
        <w:rPr>
          <w:rFonts w:ascii="Gill Sans MT" w:hAnsi="Gill Sans MT"/>
        </w:rPr>
        <w:t xml:space="preserve"> En l’absence d’</w:t>
      </w:r>
      <w:r w:rsidR="00E43CA4">
        <w:rPr>
          <w:rFonts w:ascii="Gill Sans MT" w:hAnsi="Gill Sans MT"/>
        </w:rPr>
        <w:t>éléments plus précis permettant de préciser la réponse, l</w:t>
      </w:r>
      <w:r>
        <w:rPr>
          <w:rFonts w:ascii="Gill Sans MT" w:hAnsi="Gill Sans MT"/>
        </w:rPr>
        <w:t xml:space="preserve">e service des Installation Classées de l’Inspection de l’Environnement </w:t>
      </w:r>
      <w:r w:rsidR="00E43CA4">
        <w:rPr>
          <w:rFonts w:ascii="Gill Sans MT" w:hAnsi="Gill Sans MT"/>
        </w:rPr>
        <w:t xml:space="preserve">reste l’entité </w:t>
      </w:r>
      <w:r>
        <w:rPr>
          <w:rFonts w:ascii="Gill Sans MT" w:hAnsi="Gill Sans MT"/>
        </w:rPr>
        <w:t>compétent</w:t>
      </w:r>
      <w:r w:rsidR="00E43CA4">
        <w:rPr>
          <w:rFonts w:ascii="Gill Sans MT" w:hAnsi="Gill Sans MT"/>
        </w:rPr>
        <w:t>e</w:t>
      </w:r>
      <w:r>
        <w:rPr>
          <w:rFonts w:ascii="Gill Sans MT" w:hAnsi="Gill Sans MT"/>
        </w:rPr>
        <w:t xml:space="preserve"> pour répondre à ce type de question.</w:t>
      </w:r>
    </w:p>
    <w:p w14:paraId="435BF119" w14:textId="77777777" w:rsidR="00CF608D" w:rsidRPr="00362FD3" w:rsidRDefault="00CF608D" w:rsidP="00CF608D">
      <w:pPr>
        <w:pStyle w:val="Paragraphedeliste"/>
        <w:ind w:left="1428" w:right="565"/>
        <w:jc w:val="both"/>
        <w:rPr>
          <w:rFonts w:ascii="Gill Sans MT" w:hAnsi="Gill Sans MT"/>
        </w:rPr>
      </w:pPr>
    </w:p>
    <w:p w14:paraId="77A8F83A" w14:textId="3DD57676" w:rsidR="008830E8" w:rsidRDefault="008830E8" w:rsidP="008830E8">
      <w:pPr>
        <w:pStyle w:val="Paragraphedeliste"/>
        <w:ind w:left="1428" w:right="565"/>
        <w:jc w:val="both"/>
        <w:rPr>
          <w:rFonts w:ascii="Gill Sans MT" w:hAnsi="Gill Sans MT"/>
        </w:rPr>
      </w:pPr>
    </w:p>
    <w:p w14:paraId="412E5A91" w14:textId="77777777" w:rsidR="008830E8" w:rsidRDefault="008830E8" w:rsidP="008830E8">
      <w:pPr>
        <w:pStyle w:val="Paragraphedeliste"/>
        <w:ind w:left="1428" w:right="565"/>
        <w:jc w:val="both"/>
        <w:rPr>
          <w:rFonts w:ascii="Gill Sans MT" w:hAnsi="Gill Sans MT"/>
        </w:rPr>
      </w:pPr>
    </w:p>
    <w:p w14:paraId="2847D1AB" w14:textId="77777777" w:rsidR="008830E8" w:rsidRPr="00362FD3" w:rsidRDefault="008830E8" w:rsidP="008830E8">
      <w:pPr>
        <w:pStyle w:val="Paragraphedeliste"/>
        <w:numPr>
          <w:ilvl w:val="0"/>
          <w:numId w:val="27"/>
        </w:numPr>
        <w:ind w:right="565"/>
        <w:jc w:val="both"/>
        <w:rPr>
          <w:rFonts w:ascii="Gill Sans MT" w:hAnsi="Gill Sans MT"/>
          <w:b/>
        </w:rPr>
      </w:pPr>
      <w:r>
        <w:rPr>
          <w:rFonts w:ascii="Gill Sans MT" w:hAnsi="Gill Sans MT"/>
          <w:b/>
        </w:rPr>
        <w:lastRenderedPageBreak/>
        <w:t>Quel est le principe de fonctionnement des capteurs de remplissages et des tournées dynamiques</w:t>
      </w:r>
      <w:r w:rsidRPr="00362FD3">
        <w:rPr>
          <w:rFonts w:ascii="Gill Sans MT" w:hAnsi="Gill Sans MT"/>
          <w:b/>
        </w:rPr>
        <w:t xml:space="preserve"> ?</w:t>
      </w:r>
    </w:p>
    <w:p w14:paraId="664345B1" w14:textId="73C33F85" w:rsidR="008830E8" w:rsidRDefault="00171CB5" w:rsidP="008830E8">
      <w:pPr>
        <w:pStyle w:val="Paragraphedeliste"/>
        <w:ind w:left="1428" w:right="565"/>
        <w:jc w:val="both"/>
        <w:rPr>
          <w:rFonts w:ascii="Gill Sans MT" w:hAnsi="Gill Sans MT"/>
        </w:rPr>
      </w:pPr>
      <w:r>
        <w:rPr>
          <w:rFonts w:ascii="Gill Sans MT" w:hAnsi="Gill Sans MT"/>
        </w:rPr>
        <w:t>Le principe de fonctionnement est détaillé dans l’annexe jointe</w:t>
      </w:r>
      <w:r w:rsidR="008830E8">
        <w:rPr>
          <w:rFonts w:ascii="Gill Sans MT" w:hAnsi="Gill Sans MT"/>
        </w:rPr>
        <w:t>.</w:t>
      </w:r>
    </w:p>
    <w:p w14:paraId="4FDF0CDB" w14:textId="77777777" w:rsidR="00362FD3" w:rsidRDefault="00362FD3" w:rsidP="001F2DA2">
      <w:pPr>
        <w:pStyle w:val="Paragraphedeliste"/>
        <w:ind w:left="1428" w:right="565"/>
        <w:jc w:val="both"/>
        <w:rPr>
          <w:rFonts w:ascii="Gill Sans MT" w:hAnsi="Gill Sans MT"/>
        </w:rPr>
      </w:pPr>
    </w:p>
    <w:p w14:paraId="40DB6D94" w14:textId="6EFE31F2" w:rsidR="00F07A6D" w:rsidRPr="00362FD3" w:rsidRDefault="00F07A6D" w:rsidP="00F07A6D">
      <w:pPr>
        <w:pStyle w:val="Paragraphedeliste"/>
        <w:numPr>
          <w:ilvl w:val="0"/>
          <w:numId w:val="27"/>
        </w:numPr>
        <w:ind w:right="565"/>
        <w:jc w:val="both"/>
        <w:rPr>
          <w:rFonts w:ascii="Gill Sans MT" w:hAnsi="Gill Sans MT"/>
          <w:b/>
        </w:rPr>
      </w:pPr>
      <w:r>
        <w:rPr>
          <w:rFonts w:ascii="Gill Sans MT" w:hAnsi="Gill Sans MT"/>
          <w:b/>
        </w:rPr>
        <w:t>Nous constatons de plus en plus de dépôts de pneus dans la nature, comment faire alors que nous ne pouvons les ramener par 4 seulement en déchèteries</w:t>
      </w:r>
      <w:r w:rsidRPr="00362FD3">
        <w:rPr>
          <w:rFonts w:ascii="Gill Sans MT" w:hAnsi="Gill Sans MT"/>
          <w:b/>
        </w:rPr>
        <w:t xml:space="preserve"> ?</w:t>
      </w:r>
    </w:p>
    <w:p w14:paraId="3D07A2C7" w14:textId="1CB99186" w:rsidR="00F07A6D" w:rsidRDefault="00F07A6D" w:rsidP="00F07A6D">
      <w:pPr>
        <w:pStyle w:val="Paragraphedeliste"/>
        <w:ind w:left="1428" w:right="565"/>
        <w:jc w:val="both"/>
        <w:rPr>
          <w:rFonts w:ascii="Gill Sans MT" w:hAnsi="Gill Sans MT"/>
        </w:rPr>
      </w:pPr>
      <w:r>
        <w:rPr>
          <w:rFonts w:ascii="Gill Sans MT" w:hAnsi="Gill Sans MT"/>
        </w:rPr>
        <w:t xml:space="preserve">La limite s’applique uniquement aux particuliers : les communes bénéficient de conditions privilégiées. Ne pas hésiter à nous contacter pour que nous puissions vous accompagner au mieux. Par ailleurs la reprise des pneus par les vendeurs et obligatoire </w:t>
      </w:r>
      <w:r w:rsidRPr="00F07A6D">
        <w:rPr>
          <w:rFonts w:ascii="Gill Sans MT" w:hAnsi="Gill Sans MT"/>
          <w:b/>
          <w:color w:val="0070C0"/>
        </w:rPr>
        <w:t>sans obligation d’achat.</w:t>
      </w:r>
      <w:r w:rsidRPr="00F07A6D">
        <w:rPr>
          <w:rFonts w:ascii="Gill Sans MT" w:hAnsi="Gill Sans MT"/>
        </w:rPr>
        <w:t xml:space="preserve"> </w:t>
      </w:r>
      <w:r>
        <w:rPr>
          <w:rFonts w:ascii="Gill Sans MT" w:hAnsi="Gill Sans MT"/>
        </w:rPr>
        <w:t xml:space="preserve">Il s’agit du </w:t>
      </w:r>
      <w:r w:rsidRPr="00F07A6D">
        <w:rPr>
          <w:rFonts w:ascii="Gill Sans MT" w:hAnsi="Gill Sans MT"/>
        </w:rPr>
        <w:t xml:space="preserve">dispositif « </w:t>
      </w:r>
      <w:r w:rsidRPr="00F07A6D">
        <w:rPr>
          <w:rFonts w:ascii="Gill Sans MT" w:hAnsi="Gill Sans MT"/>
          <w:b/>
        </w:rPr>
        <w:t>8 pour zéro</w:t>
      </w:r>
      <w:r w:rsidRPr="00F07A6D">
        <w:rPr>
          <w:rFonts w:ascii="Gill Sans MT" w:hAnsi="Gill Sans MT"/>
        </w:rPr>
        <w:t xml:space="preserve"> » </w:t>
      </w:r>
      <w:r>
        <w:rPr>
          <w:rFonts w:ascii="Gill Sans MT" w:hAnsi="Gill Sans MT"/>
        </w:rPr>
        <w:t xml:space="preserve">qui </w:t>
      </w:r>
      <w:r w:rsidRPr="00F07A6D">
        <w:rPr>
          <w:rFonts w:ascii="Gill Sans MT" w:hAnsi="Gill Sans MT"/>
        </w:rPr>
        <w:t xml:space="preserve">garantit la gratuité de la reprise des pneus usagés dans toute la France </w:t>
      </w:r>
      <w:r>
        <w:rPr>
          <w:rFonts w:ascii="Gill Sans MT" w:hAnsi="Gill Sans MT"/>
        </w:rPr>
        <w:t>pour les garages de plus de 250 m</w:t>
      </w:r>
      <w:r w:rsidRPr="00F07A6D">
        <w:rPr>
          <w:rFonts w:ascii="Gill Sans MT" w:hAnsi="Gill Sans MT"/>
          <w:vertAlign w:val="superscript"/>
        </w:rPr>
        <w:t>2</w:t>
      </w:r>
      <w:r w:rsidRPr="00F07A6D">
        <w:rPr>
          <w:rFonts w:ascii="Gill Sans MT" w:hAnsi="Gill Sans MT"/>
        </w:rPr>
        <w:t>. Ce principe impose aux distributeurs de reprendre les pneus usagés dans la limite de huit unités par jour et par déposant, sans obligation d'achat.</w:t>
      </w:r>
    </w:p>
    <w:p w14:paraId="16107ADA" w14:textId="08D52E85" w:rsidR="00F07A6D" w:rsidRDefault="00AD620B" w:rsidP="00F07A6D">
      <w:pPr>
        <w:pStyle w:val="Paragraphedeliste"/>
        <w:ind w:left="1428" w:right="565"/>
        <w:jc w:val="both"/>
        <w:rPr>
          <w:rFonts w:ascii="Gill Sans MT" w:hAnsi="Gill Sans MT"/>
        </w:rPr>
      </w:pPr>
      <w:hyperlink r:id="rId22" w:history="1">
        <w:r w:rsidR="00F07A6D" w:rsidRPr="00746BA6">
          <w:rPr>
            <w:rStyle w:val="Lienhypertexte"/>
            <w:rFonts w:ascii="Gill Sans MT" w:hAnsi="Gill Sans MT"/>
          </w:rPr>
          <w:t>https://www.ecologie.gouv.fr/politiques-publiques/pneumatiques</w:t>
        </w:r>
      </w:hyperlink>
    </w:p>
    <w:p w14:paraId="33A6FC66" w14:textId="442E5FBF" w:rsidR="00F07A6D" w:rsidRDefault="00AD620B" w:rsidP="00F07A6D">
      <w:pPr>
        <w:pStyle w:val="Paragraphedeliste"/>
        <w:ind w:left="1428" w:right="565"/>
        <w:jc w:val="both"/>
        <w:rPr>
          <w:rFonts w:ascii="Gill Sans MT" w:hAnsi="Gill Sans MT"/>
        </w:rPr>
      </w:pPr>
      <w:hyperlink r:id="rId23" w:history="1">
        <w:r w:rsidR="00F07A6D" w:rsidRPr="00746BA6">
          <w:rPr>
            <w:rStyle w:val="Lienhypertexte"/>
            <w:rFonts w:ascii="Gill Sans MT" w:hAnsi="Gill Sans MT"/>
          </w:rPr>
          <w:t>https://www.aliapur.fr/fr/actualite/63-8-pour-0.html</w:t>
        </w:r>
      </w:hyperlink>
    </w:p>
    <w:p w14:paraId="5C0CE49E" w14:textId="77777777" w:rsidR="000A1843" w:rsidRDefault="000A1843" w:rsidP="000A1843">
      <w:pPr>
        <w:pStyle w:val="Paragraphedeliste"/>
        <w:ind w:left="1428" w:right="565"/>
        <w:jc w:val="both"/>
        <w:rPr>
          <w:rFonts w:ascii="Gill Sans MT" w:hAnsi="Gill Sans MT"/>
        </w:rPr>
      </w:pPr>
    </w:p>
    <w:p w14:paraId="135EEEF0" w14:textId="77777777" w:rsidR="000A1843" w:rsidRDefault="000A1843" w:rsidP="00424B54">
      <w:pPr>
        <w:contextualSpacing/>
        <w:jc w:val="center"/>
        <w:rPr>
          <w:rFonts w:ascii="Gill Sans MT" w:hAnsi="Gill Sans MT"/>
          <w:b/>
        </w:rPr>
      </w:pPr>
    </w:p>
    <w:p w14:paraId="2503EE69" w14:textId="46BB6FEF" w:rsidR="00204C06" w:rsidRDefault="00424B54" w:rsidP="008A5701">
      <w:pPr>
        <w:contextualSpacing/>
        <w:jc w:val="center"/>
        <w:rPr>
          <w:rFonts w:ascii="Gill Sans MT" w:hAnsi="Gill Sans MT"/>
          <w:b/>
        </w:rPr>
      </w:pPr>
      <w:r w:rsidRPr="00424B54">
        <w:rPr>
          <w:rFonts w:ascii="Gill Sans MT" w:hAnsi="Gill Sans MT"/>
          <w:b/>
        </w:rPr>
        <w:t>Merci à tous pour votre participation !</w:t>
      </w:r>
    </w:p>
    <w:sectPr w:rsidR="00204C06" w:rsidSect="00A568FE">
      <w:footerReference w:type="default" r:id="rId24"/>
      <w:pgSz w:w="11906" w:h="16838"/>
      <w:pgMar w:top="851" w:right="851" w:bottom="851" w:left="851" w:header="709"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5892A" w14:textId="77777777" w:rsidR="00AD620B" w:rsidRDefault="00AD620B">
      <w:r>
        <w:separator/>
      </w:r>
    </w:p>
  </w:endnote>
  <w:endnote w:type="continuationSeparator" w:id="0">
    <w:p w14:paraId="31FA6730" w14:textId="77777777" w:rsidR="00AD620B" w:rsidRDefault="00AD6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D28F8" w14:textId="77777777" w:rsidR="00A568FE" w:rsidRDefault="00A568FE" w:rsidP="00A568FE">
    <w:pPr>
      <w:pStyle w:val="Pieddepage"/>
      <w:tabs>
        <w:tab w:val="clear" w:pos="9072"/>
        <w:tab w:val="right" w:pos="10915"/>
      </w:tabs>
      <w:ind w:left="-709" w:right="-999"/>
      <w:jc w:val="center"/>
    </w:pPr>
    <w:r>
      <w:rPr>
        <w:noProof/>
      </w:rPr>
      <w:drawing>
        <wp:inline distT="0" distB="0" distL="0" distR="0" wp14:anchorId="33E4EEF9" wp14:editId="70B09055">
          <wp:extent cx="6640195" cy="422275"/>
          <wp:effectExtent l="1905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40195" cy="4222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E8490" w14:textId="77777777" w:rsidR="00AD620B" w:rsidRDefault="00AD620B">
      <w:r>
        <w:separator/>
      </w:r>
    </w:p>
  </w:footnote>
  <w:footnote w:type="continuationSeparator" w:id="0">
    <w:p w14:paraId="23D4CE98" w14:textId="77777777" w:rsidR="00AD620B" w:rsidRDefault="00AD6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32866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BC0160"/>
    <w:multiLevelType w:val="hybridMultilevel"/>
    <w:tmpl w:val="91248E8C"/>
    <w:lvl w:ilvl="0" w:tplc="BD32DFA0">
      <w:start w:val="90"/>
      <w:numFmt w:val="bullet"/>
      <w:lvlText w:val="-"/>
      <w:lvlJc w:val="left"/>
      <w:pPr>
        <w:ind w:left="1068" w:hanging="360"/>
      </w:pPr>
      <w:rPr>
        <w:rFonts w:ascii="Book Antiqua" w:eastAsia="Times New Roman" w:hAnsi="Book Antiqu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10011D54"/>
    <w:multiLevelType w:val="hybridMultilevel"/>
    <w:tmpl w:val="9B3A7702"/>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121139AF"/>
    <w:multiLevelType w:val="hybridMultilevel"/>
    <w:tmpl w:val="7AB4A84A"/>
    <w:lvl w:ilvl="0" w:tplc="040C0001">
      <w:start w:val="1"/>
      <w:numFmt w:val="bullet"/>
      <w:lvlText w:val=""/>
      <w:lvlJc w:val="left"/>
      <w:pPr>
        <w:ind w:left="1776" w:hanging="360"/>
      </w:pPr>
      <w:rPr>
        <w:rFonts w:ascii="Symbol" w:hAnsi="Symbol"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 w15:restartNumberingAfterBreak="0">
    <w:nsid w:val="12C66D83"/>
    <w:multiLevelType w:val="hybridMultilevel"/>
    <w:tmpl w:val="2B3E48A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18301689"/>
    <w:multiLevelType w:val="hybridMultilevel"/>
    <w:tmpl w:val="914A449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1D7C5F4A"/>
    <w:multiLevelType w:val="hybridMultilevel"/>
    <w:tmpl w:val="E924CBAE"/>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1FC74CB0"/>
    <w:multiLevelType w:val="hybridMultilevel"/>
    <w:tmpl w:val="62421CC6"/>
    <w:lvl w:ilvl="0" w:tplc="040C0019">
      <w:start w:val="1"/>
      <w:numFmt w:val="lowerLetter"/>
      <w:lvlText w:val="%1."/>
      <w:lvlJc w:val="left"/>
      <w:pPr>
        <w:ind w:left="1788" w:hanging="360"/>
      </w:p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8" w15:restartNumberingAfterBreak="0">
    <w:nsid w:val="22362D67"/>
    <w:multiLevelType w:val="hybridMultilevel"/>
    <w:tmpl w:val="954C037E"/>
    <w:lvl w:ilvl="0" w:tplc="938E59B2">
      <w:start w:val="1"/>
      <w:numFmt w:val="decimal"/>
      <w:lvlText w:val="%1."/>
      <w:lvlJc w:val="left"/>
      <w:pPr>
        <w:ind w:left="1070" w:hanging="360"/>
      </w:pPr>
      <w:rPr>
        <w:rFonts w:hint="default"/>
      </w:rPr>
    </w:lvl>
    <w:lvl w:ilvl="1" w:tplc="040C0001">
      <w:start w:val="1"/>
      <w:numFmt w:val="bullet"/>
      <w:lvlText w:val=""/>
      <w:lvlJc w:val="left"/>
      <w:pPr>
        <w:ind w:left="1790" w:hanging="360"/>
      </w:pPr>
      <w:rPr>
        <w:rFonts w:ascii="Symbol" w:hAnsi="Symbol" w:hint="default"/>
      </w:rPr>
    </w:lvl>
    <w:lvl w:ilvl="2" w:tplc="040C0001">
      <w:start w:val="1"/>
      <w:numFmt w:val="bullet"/>
      <w:lvlText w:val=""/>
      <w:lvlJc w:val="left"/>
      <w:pPr>
        <w:ind w:left="2690" w:hanging="360"/>
      </w:pPr>
      <w:rPr>
        <w:rFonts w:ascii="Symbol" w:hAnsi="Symbol" w:hint="default"/>
      </w:r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9" w15:restartNumberingAfterBreak="0">
    <w:nsid w:val="245D4286"/>
    <w:multiLevelType w:val="hybridMultilevel"/>
    <w:tmpl w:val="9934D74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86F648F"/>
    <w:multiLevelType w:val="hybridMultilevel"/>
    <w:tmpl w:val="2A1A94D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15:restartNumberingAfterBreak="0">
    <w:nsid w:val="28A870EC"/>
    <w:multiLevelType w:val="hybridMultilevel"/>
    <w:tmpl w:val="C7F212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19724C"/>
    <w:multiLevelType w:val="hybridMultilevel"/>
    <w:tmpl w:val="3E906A6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15:restartNumberingAfterBreak="0">
    <w:nsid w:val="34932E73"/>
    <w:multiLevelType w:val="hybridMultilevel"/>
    <w:tmpl w:val="3BFC7BCA"/>
    <w:lvl w:ilvl="0" w:tplc="8362A6DA">
      <w:start w:val="1"/>
      <w:numFmt w:val="bullet"/>
      <w:lvlText w:val="•"/>
      <w:lvlJc w:val="left"/>
      <w:pPr>
        <w:tabs>
          <w:tab w:val="num" w:pos="720"/>
        </w:tabs>
        <w:ind w:left="720" w:hanging="360"/>
      </w:pPr>
      <w:rPr>
        <w:rFonts w:ascii="Arial" w:hAnsi="Arial" w:hint="default"/>
      </w:rPr>
    </w:lvl>
    <w:lvl w:ilvl="1" w:tplc="9418DDA8" w:tentative="1">
      <w:start w:val="1"/>
      <w:numFmt w:val="bullet"/>
      <w:lvlText w:val="•"/>
      <w:lvlJc w:val="left"/>
      <w:pPr>
        <w:tabs>
          <w:tab w:val="num" w:pos="1440"/>
        </w:tabs>
        <w:ind w:left="1440" w:hanging="360"/>
      </w:pPr>
      <w:rPr>
        <w:rFonts w:ascii="Arial" w:hAnsi="Arial" w:hint="default"/>
      </w:rPr>
    </w:lvl>
    <w:lvl w:ilvl="2" w:tplc="29C6F53C" w:tentative="1">
      <w:start w:val="1"/>
      <w:numFmt w:val="bullet"/>
      <w:lvlText w:val="•"/>
      <w:lvlJc w:val="left"/>
      <w:pPr>
        <w:tabs>
          <w:tab w:val="num" w:pos="2160"/>
        </w:tabs>
        <w:ind w:left="2160" w:hanging="360"/>
      </w:pPr>
      <w:rPr>
        <w:rFonts w:ascii="Arial" w:hAnsi="Arial" w:hint="default"/>
      </w:rPr>
    </w:lvl>
    <w:lvl w:ilvl="3" w:tplc="9DC40EE2" w:tentative="1">
      <w:start w:val="1"/>
      <w:numFmt w:val="bullet"/>
      <w:lvlText w:val="•"/>
      <w:lvlJc w:val="left"/>
      <w:pPr>
        <w:tabs>
          <w:tab w:val="num" w:pos="2880"/>
        </w:tabs>
        <w:ind w:left="2880" w:hanging="360"/>
      </w:pPr>
      <w:rPr>
        <w:rFonts w:ascii="Arial" w:hAnsi="Arial" w:hint="default"/>
      </w:rPr>
    </w:lvl>
    <w:lvl w:ilvl="4" w:tplc="4A701DCA" w:tentative="1">
      <w:start w:val="1"/>
      <w:numFmt w:val="bullet"/>
      <w:lvlText w:val="•"/>
      <w:lvlJc w:val="left"/>
      <w:pPr>
        <w:tabs>
          <w:tab w:val="num" w:pos="3600"/>
        </w:tabs>
        <w:ind w:left="3600" w:hanging="360"/>
      </w:pPr>
      <w:rPr>
        <w:rFonts w:ascii="Arial" w:hAnsi="Arial" w:hint="default"/>
      </w:rPr>
    </w:lvl>
    <w:lvl w:ilvl="5" w:tplc="4A36672C" w:tentative="1">
      <w:start w:val="1"/>
      <w:numFmt w:val="bullet"/>
      <w:lvlText w:val="•"/>
      <w:lvlJc w:val="left"/>
      <w:pPr>
        <w:tabs>
          <w:tab w:val="num" w:pos="4320"/>
        </w:tabs>
        <w:ind w:left="4320" w:hanging="360"/>
      </w:pPr>
      <w:rPr>
        <w:rFonts w:ascii="Arial" w:hAnsi="Arial" w:hint="default"/>
      </w:rPr>
    </w:lvl>
    <w:lvl w:ilvl="6" w:tplc="71403910" w:tentative="1">
      <w:start w:val="1"/>
      <w:numFmt w:val="bullet"/>
      <w:lvlText w:val="•"/>
      <w:lvlJc w:val="left"/>
      <w:pPr>
        <w:tabs>
          <w:tab w:val="num" w:pos="5040"/>
        </w:tabs>
        <w:ind w:left="5040" w:hanging="360"/>
      </w:pPr>
      <w:rPr>
        <w:rFonts w:ascii="Arial" w:hAnsi="Arial" w:hint="default"/>
      </w:rPr>
    </w:lvl>
    <w:lvl w:ilvl="7" w:tplc="98047C52" w:tentative="1">
      <w:start w:val="1"/>
      <w:numFmt w:val="bullet"/>
      <w:lvlText w:val="•"/>
      <w:lvlJc w:val="left"/>
      <w:pPr>
        <w:tabs>
          <w:tab w:val="num" w:pos="5760"/>
        </w:tabs>
        <w:ind w:left="5760" w:hanging="360"/>
      </w:pPr>
      <w:rPr>
        <w:rFonts w:ascii="Arial" w:hAnsi="Arial" w:hint="default"/>
      </w:rPr>
    </w:lvl>
    <w:lvl w:ilvl="8" w:tplc="DE90E58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4E57693"/>
    <w:multiLevelType w:val="hybridMultilevel"/>
    <w:tmpl w:val="1996DF18"/>
    <w:lvl w:ilvl="0" w:tplc="56EE6E12">
      <w:numFmt w:val="bullet"/>
      <w:lvlText w:val="-"/>
      <w:lvlJc w:val="left"/>
      <w:pPr>
        <w:ind w:left="1069" w:hanging="360"/>
      </w:pPr>
      <w:rPr>
        <w:rFonts w:ascii="Gill Sans MT" w:eastAsia="Times New Roman" w:hAnsi="Gill Sans M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5" w15:restartNumberingAfterBreak="0">
    <w:nsid w:val="35C16408"/>
    <w:multiLevelType w:val="hybridMultilevel"/>
    <w:tmpl w:val="B81216E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15:restartNumberingAfterBreak="0">
    <w:nsid w:val="3687214D"/>
    <w:multiLevelType w:val="hybridMultilevel"/>
    <w:tmpl w:val="8B723C42"/>
    <w:lvl w:ilvl="0" w:tplc="040C0019">
      <w:start w:val="1"/>
      <w:numFmt w:val="lowerLetter"/>
      <w:lvlText w:val="%1."/>
      <w:lvlJc w:val="left"/>
      <w:pPr>
        <w:ind w:left="1788" w:hanging="360"/>
      </w:p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17" w15:restartNumberingAfterBreak="0">
    <w:nsid w:val="387C1E10"/>
    <w:multiLevelType w:val="hybridMultilevel"/>
    <w:tmpl w:val="E3EC84F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3CD877BE"/>
    <w:multiLevelType w:val="hybridMultilevel"/>
    <w:tmpl w:val="1EAACD7A"/>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9" w15:restartNumberingAfterBreak="0">
    <w:nsid w:val="3F665DE0"/>
    <w:multiLevelType w:val="hybridMultilevel"/>
    <w:tmpl w:val="3E861FB6"/>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20" w15:restartNumberingAfterBreak="0">
    <w:nsid w:val="504B23A7"/>
    <w:multiLevelType w:val="hybridMultilevel"/>
    <w:tmpl w:val="DF1CF828"/>
    <w:lvl w:ilvl="0" w:tplc="040C0001">
      <w:start w:val="1"/>
      <w:numFmt w:val="bullet"/>
      <w:lvlText w:val=""/>
      <w:lvlJc w:val="left"/>
      <w:pPr>
        <w:ind w:left="2508" w:hanging="360"/>
      </w:pPr>
      <w:rPr>
        <w:rFonts w:ascii="Symbol" w:hAnsi="Symbol" w:hint="default"/>
      </w:rPr>
    </w:lvl>
    <w:lvl w:ilvl="1" w:tplc="040C0003" w:tentative="1">
      <w:start w:val="1"/>
      <w:numFmt w:val="bullet"/>
      <w:lvlText w:val="o"/>
      <w:lvlJc w:val="left"/>
      <w:pPr>
        <w:ind w:left="3228" w:hanging="360"/>
      </w:pPr>
      <w:rPr>
        <w:rFonts w:ascii="Courier New" w:hAnsi="Courier New" w:cs="Courier New" w:hint="default"/>
      </w:rPr>
    </w:lvl>
    <w:lvl w:ilvl="2" w:tplc="040C0005" w:tentative="1">
      <w:start w:val="1"/>
      <w:numFmt w:val="bullet"/>
      <w:lvlText w:val=""/>
      <w:lvlJc w:val="left"/>
      <w:pPr>
        <w:ind w:left="3948" w:hanging="360"/>
      </w:pPr>
      <w:rPr>
        <w:rFonts w:ascii="Wingdings" w:hAnsi="Wingdings" w:hint="default"/>
      </w:rPr>
    </w:lvl>
    <w:lvl w:ilvl="3" w:tplc="040C0001" w:tentative="1">
      <w:start w:val="1"/>
      <w:numFmt w:val="bullet"/>
      <w:lvlText w:val=""/>
      <w:lvlJc w:val="left"/>
      <w:pPr>
        <w:ind w:left="4668" w:hanging="360"/>
      </w:pPr>
      <w:rPr>
        <w:rFonts w:ascii="Symbol" w:hAnsi="Symbol" w:hint="default"/>
      </w:rPr>
    </w:lvl>
    <w:lvl w:ilvl="4" w:tplc="040C0003" w:tentative="1">
      <w:start w:val="1"/>
      <w:numFmt w:val="bullet"/>
      <w:lvlText w:val="o"/>
      <w:lvlJc w:val="left"/>
      <w:pPr>
        <w:ind w:left="5388" w:hanging="360"/>
      </w:pPr>
      <w:rPr>
        <w:rFonts w:ascii="Courier New" w:hAnsi="Courier New" w:cs="Courier New" w:hint="default"/>
      </w:rPr>
    </w:lvl>
    <w:lvl w:ilvl="5" w:tplc="040C0005" w:tentative="1">
      <w:start w:val="1"/>
      <w:numFmt w:val="bullet"/>
      <w:lvlText w:val=""/>
      <w:lvlJc w:val="left"/>
      <w:pPr>
        <w:ind w:left="6108" w:hanging="360"/>
      </w:pPr>
      <w:rPr>
        <w:rFonts w:ascii="Wingdings" w:hAnsi="Wingdings" w:hint="default"/>
      </w:rPr>
    </w:lvl>
    <w:lvl w:ilvl="6" w:tplc="040C0001" w:tentative="1">
      <w:start w:val="1"/>
      <w:numFmt w:val="bullet"/>
      <w:lvlText w:val=""/>
      <w:lvlJc w:val="left"/>
      <w:pPr>
        <w:ind w:left="6828" w:hanging="360"/>
      </w:pPr>
      <w:rPr>
        <w:rFonts w:ascii="Symbol" w:hAnsi="Symbol" w:hint="default"/>
      </w:rPr>
    </w:lvl>
    <w:lvl w:ilvl="7" w:tplc="040C0003" w:tentative="1">
      <w:start w:val="1"/>
      <w:numFmt w:val="bullet"/>
      <w:lvlText w:val="o"/>
      <w:lvlJc w:val="left"/>
      <w:pPr>
        <w:ind w:left="7548" w:hanging="360"/>
      </w:pPr>
      <w:rPr>
        <w:rFonts w:ascii="Courier New" w:hAnsi="Courier New" w:cs="Courier New" w:hint="default"/>
      </w:rPr>
    </w:lvl>
    <w:lvl w:ilvl="8" w:tplc="040C0005" w:tentative="1">
      <w:start w:val="1"/>
      <w:numFmt w:val="bullet"/>
      <w:lvlText w:val=""/>
      <w:lvlJc w:val="left"/>
      <w:pPr>
        <w:ind w:left="8268" w:hanging="360"/>
      </w:pPr>
      <w:rPr>
        <w:rFonts w:ascii="Wingdings" w:hAnsi="Wingdings" w:hint="default"/>
      </w:rPr>
    </w:lvl>
  </w:abstractNum>
  <w:abstractNum w:abstractNumId="21" w15:restartNumberingAfterBreak="0">
    <w:nsid w:val="50E766F9"/>
    <w:multiLevelType w:val="hybridMultilevel"/>
    <w:tmpl w:val="ACEC80D8"/>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15:restartNumberingAfterBreak="0">
    <w:nsid w:val="514927A0"/>
    <w:multiLevelType w:val="hybridMultilevel"/>
    <w:tmpl w:val="CFCA2A16"/>
    <w:lvl w:ilvl="0" w:tplc="040C0001">
      <w:start w:val="1"/>
      <w:numFmt w:val="bullet"/>
      <w:lvlText w:val=""/>
      <w:lvlJc w:val="left"/>
      <w:pPr>
        <w:ind w:left="2508" w:hanging="360"/>
      </w:pPr>
      <w:rPr>
        <w:rFonts w:ascii="Symbol" w:hAnsi="Symbol" w:hint="default"/>
      </w:rPr>
    </w:lvl>
    <w:lvl w:ilvl="1" w:tplc="040C0003" w:tentative="1">
      <w:start w:val="1"/>
      <w:numFmt w:val="bullet"/>
      <w:lvlText w:val="o"/>
      <w:lvlJc w:val="left"/>
      <w:pPr>
        <w:ind w:left="3228" w:hanging="360"/>
      </w:pPr>
      <w:rPr>
        <w:rFonts w:ascii="Courier New" w:hAnsi="Courier New" w:cs="Courier New" w:hint="default"/>
      </w:rPr>
    </w:lvl>
    <w:lvl w:ilvl="2" w:tplc="040C0005" w:tentative="1">
      <w:start w:val="1"/>
      <w:numFmt w:val="bullet"/>
      <w:lvlText w:val=""/>
      <w:lvlJc w:val="left"/>
      <w:pPr>
        <w:ind w:left="3948" w:hanging="360"/>
      </w:pPr>
      <w:rPr>
        <w:rFonts w:ascii="Wingdings" w:hAnsi="Wingdings" w:hint="default"/>
      </w:rPr>
    </w:lvl>
    <w:lvl w:ilvl="3" w:tplc="040C0001" w:tentative="1">
      <w:start w:val="1"/>
      <w:numFmt w:val="bullet"/>
      <w:lvlText w:val=""/>
      <w:lvlJc w:val="left"/>
      <w:pPr>
        <w:ind w:left="4668" w:hanging="360"/>
      </w:pPr>
      <w:rPr>
        <w:rFonts w:ascii="Symbol" w:hAnsi="Symbol" w:hint="default"/>
      </w:rPr>
    </w:lvl>
    <w:lvl w:ilvl="4" w:tplc="040C0003" w:tentative="1">
      <w:start w:val="1"/>
      <w:numFmt w:val="bullet"/>
      <w:lvlText w:val="o"/>
      <w:lvlJc w:val="left"/>
      <w:pPr>
        <w:ind w:left="5388" w:hanging="360"/>
      </w:pPr>
      <w:rPr>
        <w:rFonts w:ascii="Courier New" w:hAnsi="Courier New" w:cs="Courier New" w:hint="default"/>
      </w:rPr>
    </w:lvl>
    <w:lvl w:ilvl="5" w:tplc="040C0005" w:tentative="1">
      <w:start w:val="1"/>
      <w:numFmt w:val="bullet"/>
      <w:lvlText w:val=""/>
      <w:lvlJc w:val="left"/>
      <w:pPr>
        <w:ind w:left="6108" w:hanging="360"/>
      </w:pPr>
      <w:rPr>
        <w:rFonts w:ascii="Wingdings" w:hAnsi="Wingdings" w:hint="default"/>
      </w:rPr>
    </w:lvl>
    <w:lvl w:ilvl="6" w:tplc="040C0001" w:tentative="1">
      <w:start w:val="1"/>
      <w:numFmt w:val="bullet"/>
      <w:lvlText w:val=""/>
      <w:lvlJc w:val="left"/>
      <w:pPr>
        <w:ind w:left="6828" w:hanging="360"/>
      </w:pPr>
      <w:rPr>
        <w:rFonts w:ascii="Symbol" w:hAnsi="Symbol" w:hint="default"/>
      </w:rPr>
    </w:lvl>
    <w:lvl w:ilvl="7" w:tplc="040C0003" w:tentative="1">
      <w:start w:val="1"/>
      <w:numFmt w:val="bullet"/>
      <w:lvlText w:val="o"/>
      <w:lvlJc w:val="left"/>
      <w:pPr>
        <w:ind w:left="7548" w:hanging="360"/>
      </w:pPr>
      <w:rPr>
        <w:rFonts w:ascii="Courier New" w:hAnsi="Courier New" w:cs="Courier New" w:hint="default"/>
      </w:rPr>
    </w:lvl>
    <w:lvl w:ilvl="8" w:tplc="040C0005" w:tentative="1">
      <w:start w:val="1"/>
      <w:numFmt w:val="bullet"/>
      <w:lvlText w:val=""/>
      <w:lvlJc w:val="left"/>
      <w:pPr>
        <w:ind w:left="8268" w:hanging="360"/>
      </w:pPr>
      <w:rPr>
        <w:rFonts w:ascii="Wingdings" w:hAnsi="Wingdings" w:hint="default"/>
      </w:rPr>
    </w:lvl>
  </w:abstractNum>
  <w:abstractNum w:abstractNumId="23" w15:restartNumberingAfterBreak="0">
    <w:nsid w:val="525F4C2F"/>
    <w:multiLevelType w:val="hybridMultilevel"/>
    <w:tmpl w:val="D22675E2"/>
    <w:lvl w:ilvl="0" w:tplc="938E59B2">
      <w:start w:val="1"/>
      <w:numFmt w:val="decimal"/>
      <w:lvlText w:val="%1."/>
      <w:lvlJc w:val="left"/>
      <w:pPr>
        <w:ind w:left="1068" w:hanging="360"/>
      </w:pPr>
      <w:rPr>
        <w:rFonts w:hint="default"/>
      </w:rPr>
    </w:lvl>
    <w:lvl w:ilvl="1" w:tplc="040C0019">
      <w:start w:val="1"/>
      <w:numFmt w:val="lowerLetter"/>
      <w:lvlText w:val="%2."/>
      <w:lvlJc w:val="left"/>
      <w:pPr>
        <w:ind w:left="1788" w:hanging="360"/>
      </w:pPr>
    </w:lvl>
    <w:lvl w:ilvl="2" w:tplc="FBBAC12C">
      <w:numFmt w:val="bullet"/>
      <w:lvlText w:val="-"/>
      <w:lvlJc w:val="left"/>
      <w:pPr>
        <w:ind w:left="2688" w:hanging="360"/>
      </w:pPr>
      <w:rPr>
        <w:rFonts w:ascii="Gill Sans MT" w:eastAsia="Times New Roman" w:hAnsi="Gill Sans MT" w:cs="Times New Roman" w:hint="default"/>
      </w:r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4" w15:restartNumberingAfterBreak="0">
    <w:nsid w:val="558942C0"/>
    <w:multiLevelType w:val="hybridMultilevel"/>
    <w:tmpl w:val="244A8E1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58B15488"/>
    <w:multiLevelType w:val="hybridMultilevel"/>
    <w:tmpl w:val="339A15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F712CC1"/>
    <w:multiLevelType w:val="hybridMultilevel"/>
    <w:tmpl w:val="577C901E"/>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7" w15:restartNumberingAfterBreak="0">
    <w:nsid w:val="618E5AC0"/>
    <w:multiLevelType w:val="hybridMultilevel"/>
    <w:tmpl w:val="9A10F280"/>
    <w:lvl w:ilvl="0" w:tplc="E06E8166">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8" w15:restartNumberingAfterBreak="0">
    <w:nsid w:val="65291ADC"/>
    <w:multiLevelType w:val="hybridMultilevel"/>
    <w:tmpl w:val="321817E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9" w15:restartNumberingAfterBreak="0">
    <w:nsid w:val="682B7436"/>
    <w:multiLevelType w:val="hybridMultilevel"/>
    <w:tmpl w:val="F55A3E64"/>
    <w:lvl w:ilvl="0" w:tplc="D6CAC184">
      <w:start w:val="1"/>
      <w:numFmt w:val="bullet"/>
      <w:lvlText w:val="•"/>
      <w:lvlJc w:val="left"/>
      <w:pPr>
        <w:tabs>
          <w:tab w:val="num" w:pos="1776"/>
        </w:tabs>
        <w:ind w:left="1776" w:hanging="360"/>
      </w:pPr>
      <w:rPr>
        <w:rFonts w:ascii="Arial" w:hAnsi="Arial" w:hint="default"/>
      </w:rPr>
    </w:lvl>
    <w:lvl w:ilvl="1" w:tplc="5B1A8BC2">
      <w:start w:val="1"/>
      <w:numFmt w:val="bullet"/>
      <w:lvlText w:val="•"/>
      <w:lvlJc w:val="left"/>
      <w:pPr>
        <w:tabs>
          <w:tab w:val="num" w:pos="2496"/>
        </w:tabs>
        <w:ind w:left="2496" w:hanging="360"/>
      </w:pPr>
      <w:rPr>
        <w:rFonts w:ascii="Arial" w:hAnsi="Arial" w:hint="default"/>
      </w:rPr>
    </w:lvl>
    <w:lvl w:ilvl="2" w:tplc="FE884C1E" w:tentative="1">
      <w:start w:val="1"/>
      <w:numFmt w:val="bullet"/>
      <w:lvlText w:val="•"/>
      <w:lvlJc w:val="left"/>
      <w:pPr>
        <w:tabs>
          <w:tab w:val="num" w:pos="3216"/>
        </w:tabs>
        <w:ind w:left="3216" w:hanging="360"/>
      </w:pPr>
      <w:rPr>
        <w:rFonts w:ascii="Arial" w:hAnsi="Arial" w:hint="default"/>
      </w:rPr>
    </w:lvl>
    <w:lvl w:ilvl="3" w:tplc="AEDCC2BE" w:tentative="1">
      <w:start w:val="1"/>
      <w:numFmt w:val="bullet"/>
      <w:lvlText w:val="•"/>
      <w:lvlJc w:val="left"/>
      <w:pPr>
        <w:tabs>
          <w:tab w:val="num" w:pos="3936"/>
        </w:tabs>
        <w:ind w:left="3936" w:hanging="360"/>
      </w:pPr>
      <w:rPr>
        <w:rFonts w:ascii="Arial" w:hAnsi="Arial" w:hint="default"/>
      </w:rPr>
    </w:lvl>
    <w:lvl w:ilvl="4" w:tplc="6C325110" w:tentative="1">
      <w:start w:val="1"/>
      <w:numFmt w:val="bullet"/>
      <w:lvlText w:val="•"/>
      <w:lvlJc w:val="left"/>
      <w:pPr>
        <w:tabs>
          <w:tab w:val="num" w:pos="4656"/>
        </w:tabs>
        <w:ind w:left="4656" w:hanging="360"/>
      </w:pPr>
      <w:rPr>
        <w:rFonts w:ascii="Arial" w:hAnsi="Arial" w:hint="default"/>
      </w:rPr>
    </w:lvl>
    <w:lvl w:ilvl="5" w:tplc="56D21E82" w:tentative="1">
      <w:start w:val="1"/>
      <w:numFmt w:val="bullet"/>
      <w:lvlText w:val="•"/>
      <w:lvlJc w:val="left"/>
      <w:pPr>
        <w:tabs>
          <w:tab w:val="num" w:pos="5376"/>
        </w:tabs>
        <w:ind w:left="5376" w:hanging="360"/>
      </w:pPr>
      <w:rPr>
        <w:rFonts w:ascii="Arial" w:hAnsi="Arial" w:hint="default"/>
      </w:rPr>
    </w:lvl>
    <w:lvl w:ilvl="6" w:tplc="D94E2E06" w:tentative="1">
      <w:start w:val="1"/>
      <w:numFmt w:val="bullet"/>
      <w:lvlText w:val="•"/>
      <w:lvlJc w:val="left"/>
      <w:pPr>
        <w:tabs>
          <w:tab w:val="num" w:pos="6096"/>
        </w:tabs>
        <w:ind w:left="6096" w:hanging="360"/>
      </w:pPr>
      <w:rPr>
        <w:rFonts w:ascii="Arial" w:hAnsi="Arial" w:hint="default"/>
      </w:rPr>
    </w:lvl>
    <w:lvl w:ilvl="7" w:tplc="0C2E9E18" w:tentative="1">
      <w:start w:val="1"/>
      <w:numFmt w:val="bullet"/>
      <w:lvlText w:val="•"/>
      <w:lvlJc w:val="left"/>
      <w:pPr>
        <w:tabs>
          <w:tab w:val="num" w:pos="6816"/>
        </w:tabs>
        <w:ind w:left="6816" w:hanging="360"/>
      </w:pPr>
      <w:rPr>
        <w:rFonts w:ascii="Arial" w:hAnsi="Arial" w:hint="default"/>
      </w:rPr>
    </w:lvl>
    <w:lvl w:ilvl="8" w:tplc="782A5FD0" w:tentative="1">
      <w:start w:val="1"/>
      <w:numFmt w:val="bullet"/>
      <w:lvlText w:val="•"/>
      <w:lvlJc w:val="left"/>
      <w:pPr>
        <w:tabs>
          <w:tab w:val="num" w:pos="7536"/>
        </w:tabs>
        <w:ind w:left="7536" w:hanging="360"/>
      </w:pPr>
      <w:rPr>
        <w:rFonts w:ascii="Arial" w:hAnsi="Arial" w:hint="default"/>
      </w:rPr>
    </w:lvl>
  </w:abstractNum>
  <w:abstractNum w:abstractNumId="30" w15:restartNumberingAfterBreak="0">
    <w:nsid w:val="68375427"/>
    <w:multiLevelType w:val="hybridMultilevel"/>
    <w:tmpl w:val="58DA257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1" w15:restartNumberingAfterBreak="0">
    <w:nsid w:val="68FA1EFE"/>
    <w:multiLevelType w:val="hybridMultilevel"/>
    <w:tmpl w:val="91B44E76"/>
    <w:lvl w:ilvl="0" w:tplc="3050F228">
      <w:start w:val="1"/>
      <w:numFmt w:val="bullet"/>
      <w:lvlText w:val="-"/>
      <w:lvlJc w:val="left"/>
      <w:pPr>
        <w:ind w:left="1070" w:hanging="360"/>
      </w:pPr>
      <w:rPr>
        <w:rFonts w:ascii="Gill Sans MT" w:eastAsia="Times New Roman" w:hAnsi="Gill Sans MT" w:cs="Times New Roman"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32" w15:restartNumberingAfterBreak="0">
    <w:nsid w:val="6C2062BB"/>
    <w:multiLevelType w:val="hybridMultilevel"/>
    <w:tmpl w:val="C936B226"/>
    <w:lvl w:ilvl="0" w:tplc="040C0001">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33" w15:restartNumberingAfterBreak="0">
    <w:nsid w:val="6C926E90"/>
    <w:multiLevelType w:val="hybridMultilevel"/>
    <w:tmpl w:val="4FC8213C"/>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4" w15:restartNumberingAfterBreak="0">
    <w:nsid w:val="6E7549A1"/>
    <w:multiLevelType w:val="hybridMultilevel"/>
    <w:tmpl w:val="B5C25E3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5" w15:restartNumberingAfterBreak="0">
    <w:nsid w:val="70815C89"/>
    <w:multiLevelType w:val="hybridMultilevel"/>
    <w:tmpl w:val="7E1A5276"/>
    <w:lvl w:ilvl="0" w:tplc="040C0019">
      <w:start w:val="1"/>
      <w:numFmt w:val="lowerLetter"/>
      <w:lvlText w:val="%1."/>
      <w:lvlJc w:val="left"/>
      <w:pPr>
        <w:ind w:left="1788" w:hanging="360"/>
      </w:p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36" w15:restartNumberingAfterBreak="0">
    <w:nsid w:val="715D5889"/>
    <w:multiLevelType w:val="hybridMultilevel"/>
    <w:tmpl w:val="A498EDE4"/>
    <w:lvl w:ilvl="0" w:tplc="040C0001">
      <w:start w:val="1"/>
      <w:numFmt w:val="bullet"/>
      <w:lvlText w:val=""/>
      <w:lvlJc w:val="left"/>
      <w:pPr>
        <w:ind w:left="1636" w:hanging="360"/>
      </w:pPr>
      <w:rPr>
        <w:rFonts w:ascii="Symbol" w:hAnsi="Symbol"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37" w15:restartNumberingAfterBreak="0">
    <w:nsid w:val="74CA2CCA"/>
    <w:multiLevelType w:val="hybridMultilevel"/>
    <w:tmpl w:val="DF986D6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8" w15:restartNumberingAfterBreak="0">
    <w:nsid w:val="75B919CA"/>
    <w:multiLevelType w:val="hybridMultilevel"/>
    <w:tmpl w:val="44BC74B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9" w15:restartNumberingAfterBreak="0">
    <w:nsid w:val="77A011C5"/>
    <w:multiLevelType w:val="hybridMultilevel"/>
    <w:tmpl w:val="B3EE50FA"/>
    <w:lvl w:ilvl="0" w:tplc="938E59B2">
      <w:start w:val="1"/>
      <w:numFmt w:val="decimal"/>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0" w15:restartNumberingAfterBreak="0">
    <w:nsid w:val="7C7977B7"/>
    <w:multiLevelType w:val="hybridMultilevel"/>
    <w:tmpl w:val="EFDE9946"/>
    <w:lvl w:ilvl="0" w:tplc="FBBAC12C">
      <w:numFmt w:val="bullet"/>
      <w:lvlText w:val="-"/>
      <w:lvlJc w:val="left"/>
      <w:pPr>
        <w:ind w:left="1068" w:hanging="360"/>
      </w:pPr>
      <w:rPr>
        <w:rFonts w:ascii="Gill Sans MT" w:eastAsia="Times New Roman" w:hAnsi="Gill Sans MT" w:cs="Times New Roman" w:hint="default"/>
      </w:rPr>
    </w:lvl>
    <w:lvl w:ilvl="1" w:tplc="040C0003">
      <w:start w:val="1"/>
      <w:numFmt w:val="bullet"/>
      <w:lvlText w:val="o"/>
      <w:lvlJc w:val="left"/>
      <w:pPr>
        <w:ind w:left="-182" w:hanging="360"/>
      </w:pPr>
      <w:rPr>
        <w:rFonts w:ascii="Courier New" w:hAnsi="Courier New" w:cs="Courier New" w:hint="default"/>
      </w:rPr>
    </w:lvl>
    <w:lvl w:ilvl="2" w:tplc="040C0005" w:tentative="1">
      <w:start w:val="1"/>
      <w:numFmt w:val="bullet"/>
      <w:lvlText w:val=""/>
      <w:lvlJc w:val="left"/>
      <w:pPr>
        <w:ind w:left="538" w:hanging="360"/>
      </w:pPr>
      <w:rPr>
        <w:rFonts w:ascii="Wingdings" w:hAnsi="Wingdings" w:hint="default"/>
      </w:rPr>
    </w:lvl>
    <w:lvl w:ilvl="3" w:tplc="040C0001" w:tentative="1">
      <w:start w:val="1"/>
      <w:numFmt w:val="bullet"/>
      <w:lvlText w:val=""/>
      <w:lvlJc w:val="left"/>
      <w:pPr>
        <w:ind w:left="1258" w:hanging="360"/>
      </w:pPr>
      <w:rPr>
        <w:rFonts w:ascii="Symbol" w:hAnsi="Symbol" w:hint="default"/>
      </w:rPr>
    </w:lvl>
    <w:lvl w:ilvl="4" w:tplc="040C0003" w:tentative="1">
      <w:start w:val="1"/>
      <w:numFmt w:val="bullet"/>
      <w:lvlText w:val="o"/>
      <w:lvlJc w:val="left"/>
      <w:pPr>
        <w:ind w:left="1978" w:hanging="360"/>
      </w:pPr>
      <w:rPr>
        <w:rFonts w:ascii="Courier New" w:hAnsi="Courier New" w:cs="Courier New" w:hint="default"/>
      </w:rPr>
    </w:lvl>
    <w:lvl w:ilvl="5" w:tplc="040C0005" w:tentative="1">
      <w:start w:val="1"/>
      <w:numFmt w:val="bullet"/>
      <w:lvlText w:val=""/>
      <w:lvlJc w:val="left"/>
      <w:pPr>
        <w:ind w:left="2698" w:hanging="360"/>
      </w:pPr>
      <w:rPr>
        <w:rFonts w:ascii="Wingdings" w:hAnsi="Wingdings" w:hint="default"/>
      </w:rPr>
    </w:lvl>
    <w:lvl w:ilvl="6" w:tplc="040C0001" w:tentative="1">
      <w:start w:val="1"/>
      <w:numFmt w:val="bullet"/>
      <w:lvlText w:val=""/>
      <w:lvlJc w:val="left"/>
      <w:pPr>
        <w:ind w:left="3418" w:hanging="360"/>
      </w:pPr>
      <w:rPr>
        <w:rFonts w:ascii="Symbol" w:hAnsi="Symbol" w:hint="default"/>
      </w:rPr>
    </w:lvl>
    <w:lvl w:ilvl="7" w:tplc="040C0003" w:tentative="1">
      <w:start w:val="1"/>
      <w:numFmt w:val="bullet"/>
      <w:lvlText w:val="o"/>
      <w:lvlJc w:val="left"/>
      <w:pPr>
        <w:ind w:left="4138" w:hanging="360"/>
      </w:pPr>
      <w:rPr>
        <w:rFonts w:ascii="Courier New" w:hAnsi="Courier New" w:cs="Courier New" w:hint="default"/>
      </w:rPr>
    </w:lvl>
    <w:lvl w:ilvl="8" w:tplc="040C0005" w:tentative="1">
      <w:start w:val="1"/>
      <w:numFmt w:val="bullet"/>
      <w:lvlText w:val=""/>
      <w:lvlJc w:val="left"/>
      <w:pPr>
        <w:ind w:left="4858" w:hanging="360"/>
      </w:pPr>
      <w:rPr>
        <w:rFonts w:ascii="Wingdings" w:hAnsi="Wingdings" w:hint="default"/>
      </w:rPr>
    </w:lvl>
  </w:abstractNum>
  <w:abstractNum w:abstractNumId="41" w15:restartNumberingAfterBreak="0">
    <w:nsid w:val="7D5B5C97"/>
    <w:multiLevelType w:val="hybridMultilevel"/>
    <w:tmpl w:val="A6405A02"/>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82" w:hanging="360"/>
      </w:pPr>
      <w:rPr>
        <w:rFonts w:ascii="Courier New" w:hAnsi="Courier New" w:cs="Courier New" w:hint="default"/>
      </w:rPr>
    </w:lvl>
    <w:lvl w:ilvl="2" w:tplc="040C0005" w:tentative="1">
      <w:start w:val="1"/>
      <w:numFmt w:val="bullet"/>
      <w:lvlText w:val=""/>
      <w:lvlJc w:val="left"/>
      <w:pPr>
        <w:ind w:left="538" w:hanging="360"/>
      </w:pPr>
      <w:rPr>
        <w:rFonts w:ascii="Wingdings" w:hAnsi="Wingdings" w:hint="default"/>
      </w:rPr>
    </w:lvl>
    <w:lvl w:ilvl="3" w:tplc="040C0001" w:tentative="1">
      <w:start w:val="1"/>
      <w:numFmt w:val="bullet"/>
      <w:lvlText w:val=""/>
      <w:lvlJc w:val="left"/>
      <w:pPr>
        <w:ind w:left="1258" w:hanging="360"/>
      </w:pPr>
      <w:rPr>
        <w:rFonts w:ascii="Symbol" w:hAnsi="Symbol" w:hint="default"/>
      </w:rPr>
    </w:lvl>
    <w:lvl w:ilvl="4" w:tplc="040C0003" w:tentative="1">
      <w:start w:val="1"/>
      <w:numFmt w:val="bullet"/>
      <w:lvlText w:val="o"/>
      <w:lvlJc w:val="left"/>
      <w:pPr>
        <w:ind w:left="1978" w:hanging="360"/>
      </w:pPr>
      <w:rPr>
        <w:rFonts w:ascii="Courier New" w:hAnsi="Courier New" w:cs="Courier New" w:hint="default"/>
      </w:rPr>
    </w:lvl>
    <w:lvl w:ilvl="5" w:tplc="040C0005" w:tentative="1">
      <w:start w:val="1"/>
      <w:numFmt w:val="bullet"/>
      <w:lvlText w:val=""/>
      <w:lvlJc w:val="left"/>
      <w:pPr>
        <w:ind w:left="2698" w:hanging="360"/>
      </w:pPr>
      <w:rPr>
        <w:rFonts w:ascii="Wingdings" w:hAnsi="Wingdings" w:hint="default"/>
      </w:rPr>
    </w:lvl>
    <w:lvl w:ilvl="6" w:tplc="040C0001" w:tentative="1">
      <w:start w:val="1"/>
      <w:numFmt w:val="bullet"/>
      <w:lvlText w:val=""/>
      <w:lvlJc w:val="left"/>
      <w:pPr>
        <w:ind w:left="3418" w:hanging="360"/>
      </w:pPr>
      <w:rPr>
        <w:rFonts w:ascii="Symbol" w:hAnsi="Symbol" w:hint="default"/>
      </w:rPr>
    </w:lvl>
    <w:lvl w:ilvl="7" w:tplc="040C0003" w:tentative="1">
      <w:start w:val="1"/>
      <w:numFmt w:val="bullet"/>
      <w:lvlText w:val="o"/>
      <w:lvlJc w:val="left"/>
      <w:pPr>
        <w:ind w:left="4138" w:hanging="360"/>
      </w:pPr>
      <w:rPr>
        <w:rFonts w:ascii="Courier New" w:hAnsi="Courier New" w:cs="Courier New" w:hint="default"/>
      </w:rPr>
    </w:lvl>
    <w:lvl w:ilvl="8" w:tplc="040C0005" w:tentative="1">
      <w:start w:val="1"/>
      <w:numFmt w:val="bullet"/>
      <w:lvlText w:val=""/>
      <w:lvlJc w:val="left"/>
      <w:pPr>
        <w:ind w:left="4858" w:hanging="360"/>
      </w:pPr>
      <w:rPr>
        <w:rFonts w:ascii="Wingdings" w:hAnsi="Wingdings" w:hint="default"/>
      </w:rPr>
    </w:lvl>
  </w:abstractNum>
  <w:num w:numId="1">
    <w:abstractNumId w:val="1"/>
  </w:num>
  <w:num w:numId="2">
    <w:abstractNumId w:val="14"/>
  </w:num>
  <w:num w:numId="3">
    <w:abstractNumId w:val="0"/>
  </w:num>
  <w:num w:numId="4">
    <w:abstractNumId w:val="25"/>
  </w:num>
  <w:num w:numId="5">
    <w:abstractNumId w:val="12"/>
  </w:num>
  <w:num w:numId="6">
    <w:abstractNumId w:val="37"/>
  </w:num>
  <w:num w:numId="7">
    <w:abstractNumId w:val="10"/>
  </w:num>
  <w:num w:numId="8">
    <w:abstractNumId w:val="38"/>
  </w:num>
  <w:num w:numId="9">
    <w:abstractNumId w:val="31"/>
  </w:num>
  <w:num w:numId="10">
    <w:abstractNumId w:val="11"/>
  </w:num>
  <w:num w:numId="11">
    <w:abstractNumId w:val="27"/>
  </w:num>
  <w:num w:numId="12">
    <w:abstractNumId w:val="23"/>
  </w:num>
  <w:num w:numId="13">
    <w:abstractNumId w:val="3"/>
  </w:num>
  <w:num w:numId="14">
    <w:abstractNumId w:val="34"/>
  </w:num>
  <w:num w:numId="15">
    <w:abstractNumId w:val="36"/>
  </w:num>
  <w:num w:numId="16">
    <w:abstractNumId w:val="17"/>
  </w:num>
  <w:num w:numId="17">
    <w:abstractNumId w:val="24"/>
  </w:num>
  <w:num w:numId="18">
    <w:abstractNumId w:val="9"/>
  </w:num>
  <w:num w:numId="19">
    <w:abstractNumId w:val="18"/>
  </w:num>
  <w:num w:numId="20">
    <w:abstractNumId w:val="15"/>
  </w:num>
  <w:num w:numId="21">
    <w:abstractNumId w:val="26"/>
  </w:num>
  <w:num w:numId="22">
    <w:abstractNumId w:val="19"/>
  </w:num>
  <w:num w:numId="23">
    <w:abstractNumId w:val="30"/>
  </w:num>
  <w:num w:numId="24">
    <w:abstractNumId w:val="39"/>
  </w:num>
  <w:num w:numId="25">
    <w:abstractNumId w:val="2"/>
  </w:num>
  <w:num w:numId="26">
    <w:abstractNumId w:val="28"/>
  </w:num>
  <w:num w:numId="27">
    <w:abstractNumId w:val="33"/>
  </w:num>
  <w:num w:numId="28">
    <w:abstractNumId w:val="5"/>
  </w:num>
  <w:num w:numId="29">
    <w:abstractNumId w:val="20"/>
  </w:num>
  <w:num w:numId="30">
    <w:abstractNumId w:val="21"/>
  </w:num>
  <w:num w:numId="31">
    <w:abstractNumId w:val="8"/>
  </w:num>
  <w:num w:numId="32">
    <w:abstractNumId w:val="35"/>
  </w:num>
  <w:num w:numId="33">
    <w:abstractNumId w:val="40"/>
  </w:num>
  <w:num w:numId="34">
    <w:abstractNumId w:val="41"/>
  </w:num>
  <w:num w:numId="35">
    <w:abstractNumId w:val="22"/>
  </w:num>
  <w:num w:numId="36">
    <w:abstractNumId w:val="32"/>
  </w:num>
  <w:num w:numId="37">
    <w:abstractNumId w:val="29"/>
  </w:num>
  <w:num w:numId="38">
    <w:abstractNumId w:val="16"/>
  </w:num>
  <w:num w:numId="39">
    <w:abstractNumId w:val="7"/>
  </w:num>
  <w:num w:numId="40">
    <w:abstractNumId w:val="13"/>
  </w:num>
  <w:num w:numId="41">
    <w:abstractNumId w:val="6"/>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FDC"/>
    <w:rsid w:val="00006329"/>
    <w:rsid w:val="0001743B"/>
    <w:rsid w:val="000328A4"/>
    <w:rsid w:val="00034C86"/>
    <w:rsid w:val="00062A76"/>
    <w:rsid w:val="00066C07"/>
    <w:rsid w:val="00081BA8"/>
    <w:rsid w:val="000A1843"/>
    <w:rsid w:val="000B2BFE"/>
    <w:rsid w:val="000B6024"/>
    <w:rsid w:val="000B6FB3"/>
    <w:rsid w:val="000C29F2"/>
    <w:rsid w:val="000C3FFE"/>
    <w:rsid w:val="000C50D7"/>
    <w:rsid w:val="000D4B32"/>
    <w:rsid w:val="00117A3B"/>
    <w:rsid w:val="001277E1"/>
    <w:rsid w:val="0013773D"/>
    <w:rsid w:val="00141790"/>
    <w:rsid w:val="0014779A"/>
    <w:rsid w:val="00147D59"/>
    <w:rsid w:val="00166D41"/>
    <w:rsid w:val="00171CB5"/>
    <w:rsid w:val="001B6BC5"/>
    <w:rsid w:val="001C212C"/>
    <w:rsid w:val="001D73FC"/>
    <w:rsid w:val="001E164B"/>
    <w:rsid w:val="001F2DA2"/>
    <w:rsid w:val="001F388A"/>
    <w:rsid w:val="00204C06"/>
    <w:rsid w:val="002160D8"/>
    <w:rsid w:val="002220AE"/>
    <w:rsid w:val="002232AC"/>
    <w:rsid w:val="00223C61"/>
    <w:rsid w:val="00233226"/>
    <w:rsid w:val="00251AE5"/>
    <w:rsid w:val="00272A43"/>
    <w:rsid w:val="0028145E"/>
    <w:rsid w:val="00292DFB"/>
    <w:rsid w:val="002B6846"/>
    <w:rsid w:val="002D47D6"/>
    <w:rsid w:val="003071E7"/>
    <w:rsid w:val="00316FA0"/>
    <w:rsid w:val="00324391"/>
    <w:rsid w:val="00333BD5"/>
    <w:rsid w:val="00362FD3"/>
    <w:rsid w:val="00366504"/>
    <w:rsid w:val="00370B05"/>
    <w:rsid w:val="00371337"/>
    <w:rsid w:val="00377073"/>
    <w:rsid w:val="00380C0D"/>
    <w:rsid w:val="003946BD"/>
    <w:rsid w:val="003C0667"/>
    <w:rsid w:val="003D47E3"/>
    <w:rsid w:val="003E26A3"/>
    <w:rsid w:val="003E3D93"/>
    <w:rsid w:val="004105CC"/>
    <w:rsid w:val="00414FB1"/>
    <w:rsid w:val="004164EA"/>
    <w:rsid w:val="00420AC8"/>
    <w:rsid w:val="00423D18"/>
    <w:rsid w:val="00424B54"/>
    <w:rsid w:val="00436361"/>
    <w:rsid w:val="004551B1"/>
    <w:rsid w:val="004702E1"/>
    <w:rsid w:val="00473B8F"/>
    <w:rsid w:val="00475BD9"/>
    <w:rsid w:val="004818CB"/>
    <w:rsid w:val="00485321"/>
    <w:rsid w:val="0049499F"/>
    <w:rsid w:val="004C4AA0"/>
    <w:rsid w:val="004E14AD"/>
    <w:rsid w:val="00500754"/>
    <w:rsid w:val="0050311F"/>
    <w:rsid w:val="0051163A"/>
    <w:rsid w:val="00517445"/>
    <w:rsid w:val="00524ABB"/>
    <w:rsid w:val="00530157"/>
    <w:rsid w:val="005330CD"/>
    <w:rsid w:val="005334C9"/>
    <w:rsid w:val="00546B52"/>
    <w:rsid w:val="005516D0"/>
    <w:rsid w:val="0056656C"/>
    <w:rsid w:val="0059620F"/>
    <w:rsid w:val="005A4721"/>
    <w:rsid w:val="005A4C70"/>
    <w:rsid w:val="005B102F"/>
    <w:rsid w:val="005B1483"/>
    <w:rsid w:val="005B615C"/>
    <w:rsid w:val="005D0CD1"/>
    <w:rsid w:val="005E2889"/>
    <w:rsid w:val="005F153F"/>
    <w:rsid w:val="00605E7A"/>
    <w:rsid w:val="00621271"/>
    <w:rsid w:val="0064195E"/>
    <w:rsid w:val="006A457E"/>
    <w:rsid w:val="006B0931"/>
    <w:rsid w:val="006B1CB2"/>
    <w:rsid w:val="006C6627"/>
    <w:rsid w:val="006C6EE2"/>
    <w:rsid w:val="006E32AC"/>
    <w:rsid w:val="006E4609"/>
    <w:rsid w:val="0070107C"/>
    <w:rsid w:val="0070198D"/>
    <w:rsid w:val="007054A7"/>
    <w:rsid w:val="00710C55"/>
    <w:rsid w:val="00722EAF"/>
    <w:rsid w:val="00722F62"/>
    <w:rsid w:val="0072783F"/>
    <w:rsid w:val="00736423"/>
    <w:rsid w:val="00752F04"/>
    <w:rsid w:val="00764FCB"/>
    <w:rsid w:val="00777CAE"/>
    <w:rsid w:val="00777D25"/>
    <w:rsid w:val="00777D88"/>
    <w:rsid w:val="00797236"/>
    <w:rsid w:val="007A00C5"/>
    <w:rsid w:val="007A29A6"/>
    <w:rsid w:val="007B5076"/>
    <w:rsid w:val="007D4BA8"/>
    <w:rsid w:val="007F1BF8"/>
    <w:rsid w:val="007F7605"/>
    <w:rsid w:val="00803A05"/>
    <w:rsid w:val="00815A8F"/>
    <w:rsid w:val="0081730B"/>
    <w:rsid w:val="00820741"/>
    <w:rsid w:val="0083463F"/>
    <w:rsid w:val="00840617"/>
    <w:rsid w:val="0084233F"/>
    <w:rsid w:val="008500C3"/>
    <w:rsid w:val="00854D5E"/>
    <w:rsid w:val="00854DCC"/>
    <w:rsid w:val="00867069"/>
    <w:rsid w:val="00867A68"/>
    <w:rsid w:val="008830E8"/>
    <w:rsid w:val="00896A2A"/>
    <w:rsid w:val="008A5701"/>
    <w:rsid w:val="008C0250"/>
    <w:rsid w:val="008C02CE"/>
    <w:rsid w:val="008C7CAC"/>
    <w:rsid w:val="008D36BF"/>
    <w:rsid w:val="008E39AE"/>
    <w:rsid w:val="008F25A6"/>
    <w:rsid w:val="008F518F"/>
    <w:rsid w:val="0090333C"/>
    <w:rsid w:val="00903B8A"/>
    <w:rsid w:val="009207DF"/>
    <w:rsid w:val="00924706"/>
    <w:rsid w:val="009353AE"/>
    <w:rsid w:val="00962370"/>
    <w:rsid w:val="00967D17"/>
    <w:rsid w:val="009709EB"/>
    <w:rsid w:val="009716D2"/>
    <w:rsid w:val="00976DEF"/>
    <w:rsid w:val="00977A9E"/>
    <w:rsid w:val="00996A9D"/>
    <w:rsid w:val="009A27A2"/>
    <w:rsid w:val="009B3A4D"/>
    <w:rsid w:val="009C1F0D"/>
    <w:rsid w:val="009C6898"/>
    <w:rsid w:val="009D08C4"/>
    <w:rsid w:val="009F2051"/>
    <w:rsid w:val="009F3421"/>
    <w:rsid w:val="009F4066"/>
    <w:rsid w:val="009F4D79"/>
    <w:rsid w:val="009F5AB1"/>
    <w:rsid w:val="009F66C8"/>
    <w:rsid w:val="00A339A4"/>
    <w:rsid w:val="00A41F6B"/>
    <w:rsid w:val="00A436A4"/>
    <w:rsid w:val="00A46BB8"/>
    <w:rsid w:val="00A50B49"/>
    <w:rsid w:val="00A568FE"/>
    <w:rsid w:val="00A6024C"/>
    <w:rsid w:val="00A60692"/>
    <w:rsid w:val="00A60AD5"/>
    <w:rsid w:val="00A72CB8"/>
    <w:rsid w:val="00AA42F6"/>
    <w:rsid w:val="00AD0332"/>
    <w:rsid w:val="00AD2D3C"/>
    <w:rsid w:val="00AD620B"/>
    <w:rsid w:val="00B04D1E"/>
    <w:rsid w:val="00B066C9"/>
    <w:rsid w:val="00B13FCB"/>
    <w:rsid w:val="00B1655E"/>
    <w:rsid w:val="00B40397"/>
    <w:rsid w:val="00B65BDB"/>
    <w:rsid w:val="00B732F1"/>
    <w:rsid w:val="00B74D33"/>
    <w:rsid w:val="00B85027"/>
    <w:rsid w:val="00B9242A"/>
    <w:rsid w:val="00B9783F"/>
    <w:rsid w:val="00BD4818"/>
    <w:rsid w:val="00BF78A1"/>
    <w:rsid w:val="00C115C8"/>
    <w:rsid w:val="00C30E92"/>
    <w:rsid w:val="00C37556"/>
    <w:rsid w:val="00C50E36"/>
    <w:rsid w:val="00C576C4"/>
    <w:rsid w:val="00C70FD8"/>
    <w:rsid w:val="00C8011D"/>
    <w:rsid w:val="00CA38F8"/>
    <w:rsid w:val="00CB148A"/>
    <w:rsid w:val="00CB7B8B"/>
    <w:rsid w:val="00CF608D"/>
    <w:rsid w:val="00D11CA4"/>
    <w:rsid w:val="00D13550"/>
    <w:rsid w:val="00D42EC5"/>
    <w:rsid w:val="00D50A03"/>
    <w:rsid w:val="00D66474"/>
    <w:rsid w:val="00D74640"/>
    <w:rsid w:val="00DB646F"/>
    <w:rsid w:val="00DD0FCB"/>
    <w:rsid w:val="00DD7D57"/>
    <w:rsid w:val="00E05122"/>
    <w:rsid w:val="00E37FDC"/>
    <w:rsid w:val="00E41D09"/>
    <w:rsid w:val="00E43CA4"/>
    <w:rsid w:val="00E54EF7"/>
    <w:rsid w:val="00E56F93"/>
    <w:rsid w:val="00E67405"/>
    <w:rsid w:val="00E77AC3"/>
    <w:rsid w:val="00E8366A"/>
    <w:rsid w:val="00E8403D"/>
    <w:rsid w:val="00E8592B"/>
    <w:rsid w:val="00EA196B"/>
    <w:rsid w:val="00EB25F6"/>
    <w:rsid w:val="00EC3325"/>
    <w:rsid w:val="00EE4538"/>
    <w:rsid w:val="00EE6499"/>
    <w:rsid w:val="00F07A6D"/>
    <w:rsid w:val="00F2203C"/>
    <w:rsid w:val="00F350C5"/>
    <w:rsid w:val="00F56493"/>
    <w:rsid w:val="00FA5EE8"/>
    <w:rsid w:val="00FC5D7F"/>
    <w:rsid w:val="00FD1EA0"/>
    <w:rsid w:val="00FE57F9"/>
    <w:rsid w:val="00FE7F94"/>
    <w:rsid w:val="00FF0F69"/>
    <w:rsid w:val="00FF1E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869EA"/>
  <w15:docId w15:val="{4B282803-9D03-485D-BF3D-DB28DF70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BB9"/>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5B7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29608E"/>
    <w:pPr>
      <w:tabs>
        <w:tab w:val="center" w:pos="4536"/>
        <w:tab w:val="right" w:pos="9072"/>
      </w:tabs>
    </w:pPr>
  </w:style>
  <w:style w:type="paragraph" w:styleId="Pieddepage">
    <w:name w:val="footer"/>
    <w:basedOn w:val="Normal"/>
    <w:link w:val="PieddepageCar"/>
    <w:uiPriority w:val="99"/>
    <w:rsid w:val="0029608E"/>
    <w:pPr>
      <w:tabs>
        <w:tab w:val="center" w:pos="4536"/>
        <w:tab w:val="right" w:pos="9072"/>
      </w:tabs>
    </w:pPr>
  </w:style>
  <w:style w:type="paragraph" w:styleId="Textedebulles">
    <w:name w:val="Balloon Text"/>
    <w:basedOn w:val="Normal"/>
    <w:semiHidden/>
    <w:rsid w:val="00467AAE"/>
    <w:rPr>
      <w:rFonts w:ascii="Tahoma" w:hAnsi="Tahoma" w:cs="Tahoma"/>
      <w:sz w:val="16"/>
      <w:szCs w:val="16"/>
    </w:rPr>
  </w:style>
  <w:style w:type="paragraph" w:styleId="Paragraphedeliste">
    <w:name w:val="List Paragraph"/>
    <w:basedOn w:val="Normal"/>
    <w:uiPriority w:val="34"/>
    <w:qFormat/>
    <w:rsid w:val="008D7F56"/>
    <w:pPr>
      <w:ind w:left="720"/>
      <w:contextualSpacing/>
    </w:pPr>
    <w:rPr>
      <w:szCs w:val="20"/>
    </w:rPr>
  </w:style>
  <w:style w:type="character" w:customStyle="1" w:styleId="PieddepageCar">
    <w:name w:val="Pied de page Car"/>
    <w:link w:val="Pieddepage"/>
    <w:uiPriority w:val="99"/>
    <w:rsid w:val="00A5234E"/>
    <w:rPr>
      <w:sz w:val="24"/>
      <w:szCs w:val="24"/>
    </w:rPr>
  </w:style>
  <w:style w:type="character" w:styleId="Lienhypertexte">
    <w:name w:val="Hyperlink"/>
    <w:rsid w:val="00D35770"/>
    <w:rPr>
      <w:color w:val="0000FF"/>
      <w:u w:val="single"/>
    </w:rPr>
  </w:style>
  <w:style w:type="paragraph" w:styleId="NormalWeb">
    <w:name w:val="Normal (Web)"/>
    <w:basedOn w:val="Normal"/>
    <w:uiPriority w:val="99"/>
    <w:semiHidden/>
    <w:unhideWhenUsed/>
    <w:rsid w:val="00CA0504"/>
    <w:pPr>
      <w:spacing w:before="100" w:beforeAutospacing="1" w:after="100" w:afterAutospacing="1"/>
    </w:pPr>
    <w:rPr>
      <w:rFonts w:eastAsiaTheme="minorEastAsia"/>
    </w:rPr>
  </w:style>
  <w:style w:type="character" w:styleId="Marquedecommentaire">
    <w:name w:val="annotation reference"/>
    <w:basedOn w:val="Policepardfaut"/>
    <w:semiHidden/>
    <w:unhideWhenUsed/>
    <w:rsid w:val="00380C0D"/>
    <w:rPr>
      <w:sz w:val="16"/>
      <w:szCs w:val="16"/>
    </w:rPr>
  </w:style>
  <w:style w:type="paragraph" w:styleId="Commentaire">
    <w:name w:val="annotation text"/>
    <w:basedOn w:val="Normal"/>
    <w:link w:val="CommentaireCar"/>
    <w:semiHidden/>
    <w:unhideWhenUsed/>
    <w:rsid w:val="00380C0D"/>
    <w:rPr>
      <w:sz w:val="20"/>
      <w:szCs w:val="20"/>
    </w:rPr>
  </w:style>
  <w:style w:type="character" w:customStyle="1" w:styleId="CommentaireCar">
    <w:name w:val="Commentaire Car"/>
    <w:basedOn w:val="Policepardfaut"/>
    <w:link w:val="Commentaire"/>
    <w:semiHidden/>
    <w:rsid w:val="00380C0D"/>
  </w:style>
  <w:style w:type="paragraph" w:styleId="Objetducommentaire">
    <w:name w:val="annotation subject"/>
    <w:basedOn w:val="Commentaire"/>
    <w:next w:val="Commentaire"/>
    <w:link w:val="ObjetducommentaireCar"/>
    <w:semiHidden/>
    <w:unhideWhenUsed/>
    <w:rsid w:val="00380C0D"/>
    <w:rPr>
      <w:b/>
      <w:bCs/>
    </w:rPr>
  </w:style>
  <w:style w:type="character" w:customStyle="1" w:styleId="ObjetducommentaireCar">
    <w:name w:val="Objet du commentaire Car"/>
    <w:basedOn w:val="CommentaireCar"/>
    <w:link w:val="Objetducommentaire"/>
    <w:semiHidden/>
    <w:rsid w:val="00380C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66480">
      <w:bodyDiv w:val="1"/>
      <w:marLeft w:val="0"/>
      <w:marRight w:val="0"/>
      <w:marTop w:val="0"/>
      <w:marBottom w:val="0"/>
      <w:divBdr>
        <w:top w:val="none" w:sz="0" w:space="0" w:color="auto"/>
        <w:left w:val="none" w:sz="0" w:space="0" w:color="auto"/>
        <w:bottom w:val="none" w:sz="0" w:space="0" w:color="auto"/>
        <w:right w:val="none" w:sz="0" w:space="0" w:color="auto"/>
      </w:divBdr>
    </w:div>
    <w:div w:id="213739364">
      <w:bodyDiv w:val="1"/>
      <w:marLeft w:val="0"/>
      <w:marRight w:val="0"/>
      <w:marTop w:val="0"/>
      <w:marBottom w:val="0"/>
      <w:divBdr>
        <w:top w:val="none" w:sz="0" w:space="0" w:color="auto"/>
        <w:left w:val="none" w:sz="0" w:space="0" w:color="auto"/>
        <w:bottom w:val="none" w:sz="0" w:space="0" w:color="auto"/>
        <w:right w:val="none" w:sz="0" w:space="0" w:color="auto"/>
      </w:divBdr>
    </w:div>
    <w:div w:id="239370069">
      <w:bodyDiv w:val="1"/>
      <w:marLeft w:val="0"/>
      <w:marRight w:val="0"/>
      <w:marTop w:val="0"/>
      <w:marBottom w:val="0"/>
      <w:divBdr>
        <w:top w:val="none" w:sz="0" w:space="0" w:color="auto"/>
        <w:left w:val="none" w:sz="0" w:space="0" w:color="auto"/>
        <w:bottom w:val="none" w:sz="0" w:space="0" w:color="auto"/>
        <w:right w:val="none" w:sz="0" w:space="0" w:color="auto"/>
      </w:divBdr>
    </w:div>
    <w:div w:id="312176766">
      <w:bodyDiv w:val="1"/>
      <w:marLeft w:val="0"/>
      <w:marRight w:val="0"/>
      <w:marTop w:val="0"/>
      <w:marBottom w:val="0"/>
      <w:divBdr>
        <w:top w:val="none" w:sz="0" w:space="0" w:color="auto"/>
        <w:left w:val="none" w:sz="0" w:space="0" w:color="auto"/>
        <w:bottom w:val="none" w:sz="0" w:space="0" w:color="auto"/>
        <w:right w:val="none" w:sz="0" w:space="0" w:color="auto"/>
      </w:divBdr>
    </w:div>
    <w:div w:id="491482099">
      <w:bodyDiv w:val="1"/>
      <w:marLeft w:val="0"/>
      <w:marRight w:val="0"/>
      <w:marTop w:val="0"/>
      <w:marBottom w:val="0"/>
      <w:divBdr>
        <w:top w:val="none" w:sz="0" w:space="0" w:color="auto"/>
        <w:left w:val="none" w:sz="0" w:space="0" w:color="auto"/>
        <w:bottom w:val="none" w:sz="0" w:space="0" w:color="auto"/>
        <w:right w:val="none" w:sz="0" w:space="0" w:color="auto"/>
      </w:divBdr>
    </w:div>
    <w:div w:id="498539149">
      <w:bodyDiv w:val="1"/>
      <w:marLeft w:val="0"/>
      <w:marRight w:val="0"/>
      <w:marTop w:val="0"/>
      <w:marBottom w:val="0"/>
      <w:divBdr>
        <w:top w:val="none" w:sz="0" w:space="0" w:color="auto"/>
        <w:left w:val="none" w:sz="0" w:space="0" w:color="auto"/>
        <w:bottom w:val="none" w:sz="0" w:space="0" w:color="auto"/>
        <w:right w:val="none" w:sz="0" w:space="0" w:color="auto"/>
      </w:divBdr>
    </w:div>
    <w:div w:id="527333287">
      <w:bodyDiv w:val="1"/>
      <w:marLeft w:val="0"/>
      <w:marRight w:val="0"/>
      <w:marTop w:val="0"/>
      <w:marBottom w:val="0"/>
      <w:divBdr>
        <w:top w:val="none" w:sz="0" w:space="0" w:color="auto"/>
        <w:left w:val="none" w:sz="0" w:space="0" w:color="auto"/>
        <w:bottom w:val="none" w:sz="0" w:space="0" w:color="auto"/>
        <w:right w:val="none" w:sz="0" w:space="0" w:color="auto"/>
      </w:divBdr>
    </w:div>
    <w:div w:id="608589316">
      <w:bodyDiv w:val="1"/>
      <w:marLeft w:val="0"/>
      <w:marRight w:val="0"/>
      <w:marTop w:val="0"/>
      <w:marBottom w:val="0"/>
      <w:divBdr>
        <w:top w:val="none" w:sz="0" w:space="0" w:color="auto"/>
        <w:left w:val="none" w:sz="0" w:space="0" w:color="auto"/>
        <w:bottom w:val="none" w:sz="0" w:space="0" w:color="auto"/>
        <w:right w:val="none" w:sz="0" w:space="0" w:color="auto"/>
      </w:divBdr>
    </w:div>
    <w:div w:id="785545014">
      <w:bodyDiv w:val="1"/>
      <w:marLeft w:val="0"/>
      <w:marRight w:val="0"/>
      <w:marTop w:val="0"/>
      <w:marBottom w:val="0"/>
      <w:divBdr>
        <w:top w:val="none" w:sz="0" w:space="0" w:color="auto"/>
        <w:left w:val="none" w:sz="0" w:space="0" w:color="auto"/>
        <w:bottom w:val="none" w:sz="0" w:space="0" w:color="auto"/>
        <w:right w:val="none" w:sz="0" w:space="0" w:color="auto"/>
      </w:divBdr>
      <w:divsChild>
        <w:div w:id="1466117957">
          <w:marLeft w:val="547"/>
          <w:marRight w:val="0"/>
          <w:marTop w:val="96"/>
          <w:marBottom w:val="0"/>
          <w:divBdr>
            <w:top w:val="none" w:sz="0" w:space="0" w:color="auto"/>
            <w:left w:val="none" w:sz="0" w:space="0" w:color="auto"/>
            <w:bottom w:val="none" w:sz="0" w:space="0" w:color="auto"/>
            <w:right w:val="none" w:sz="0" w:space="0" w:color="auto"/>
          </w:divBdr>
        </w:div>
        <w:div w:id="1171604979">
          <w:marLeft w:val="547"/>
          <w:marRight w:val="0"/>
          <w:marTop w:val="96"/>
          <w:marBottom w:val="0"/>
          <w:divBdr>
            <w:top w:val="none" w:sz="0" w:space="0" w:color="auto"/>
            <w:left w:val="none" w:sz="0" w:space="0" w:color="auto"/>
            <w:bottom w:val="none" w:sz="0" w:space="0" w:color="auto"/>
            <w:right w:val="none" w:sz="0" w:space="0" w:color="auto"/>
          </w:divBdr>
        </w:div>
        <w:div w:id="2102872980">
          <w:marLeft w:val="547"/>
          <w:marRight w:val="0"/>
          <w:marTop w:val="96"/>
          <w:marBottom w:val="0"/>
          <w:divBdr>
            <w:top w:val="none" w:sz="0" w:space="0" w:color="auto"/>
            <w:left w:val="none" w:sz="0" w:space="0" w:color="auto"/>
            <w:bottom w:val="none" w:sz="0" w:space="0" w:color="auto"/>
            <w:right w:val="none" w:sz="0" w:space="0" w:color="auto"/>
          </w:divBdr>
        </w:div>
        <w:div w:id="500508128">
          <w:marLeft w:val="547"/>
          <w:marRight w:val="0"/>
          <w:marTop w:val="96"/>
          <w:marBottom w:val="0"/>
          <w:divBdr>
            <w:top w:val="none" w:sz="0" w:space="0" w:color="auto"/>
            <w:left w:val="none" w:sz="0" w:space="0" w:color="auto"/>
            <w:bottom w:val="none" w:sz="0" w:space="0" w:color="auto"/>
            <w:right w:val="none" w:sz="0" w:space="0" w:color="auto"/>
          </w:divBdr>
        </w:div>
        <w:div w:id="1058745165">
          <w:marLeft w:val="547"/>
          <w:marRight w:val="0"/>
          <w:marTop w:val="96"/>
          <w:marBottom w:val="0"/>
          <w:divBdr>
            <w:top w:val="none" w:sz="0" w:space="0" w:color="auto"/>
            <w:left w:val="none" w:sz="0" w:space="0" w:color="auto"/>
            <w:bottom w:val="none" w:sz="0" w:space="0" w:color="auto"/>
            <w:right w:val="none" w:sz="0" w:space="0" w:color="auto"/>
          </w:divBdr>
        </w:div>
      </w:divsChild>
    </w:div>
    <w:div w:id="1353385812">
      <w:bodyDiv w:val="1"/>
      <w:marLeft w:val="0"/>
      <w:marRight w:val="0"/>
      <w:marTop w:val="0"/>
      <w:marBottom w:val="0"/>
      <w:divBdr>
        <w:top w:val="none" w:sz="0" w:space="0" w:color="auto"/>
        <w:left w:val="none" w:sz="0" w:space="0" w:color="auto"/>
        <w:bottom w:val="none" w:sz="0" w:space="0" w:color="auto"/>
        <w:right w:val="none" w:sz="0" w:space="0" w:color="auto"/>
      </w:divBdr>
    </w:div>
    <w:div w:id="1712999530">
      <w:bodyDiv w:val="1"/>
      <w:marLeft w:val="0"/>
      <w:marRight w:val="0"/>
      <w:marTop w:val="0"/>
      <w:marBottom w:val="0"/>
      <w:divBdr>
        <w:top w:val="none" w:sz="0" w:space="0" w:color="auto"/>
        <w:left w:val="none" w:sz="0" w:space="0" w:color="auto"/>
        <w:bottom w:val="none" w:sz="0" w:space="0" w:color="auto"/>
        <w:right w:val="none" w:sz="0" w:space="0" w:color="auto"/>
      </w:divBdr>
    </w:div>
    <w:div w:id="1753116164">
      <w:bodyDiv w:val="1"/>
      <w:marLeft w:val="0"/>
      <w:marRight w:val="0"/>
      <w:marTop w:val="0"/>
      <w:marBottom w:val="0"/>
      <w:divBdr>
        <w:top w:val="none" w:sz="0" w:space="0" w:color="auto"/>
        <w:left w:val="none" w:sz="0" w:space="0" w:color="auto"/>
        <w:bottom w:val="none" w:sz="0" w:space="0" w:color="auto"/>
        <w:right w:val="none" w:sz="0" w:space="0" w:color="auto"/>
      </w:divBdr>
    </w:div>
    <w:div w:id="1816990303">
      <w:bodyDiv w:val="1"/>
      <w:marLeft w:val="0"/>
      <w:marRight w:val="0"/>
      <w:marTop w:val="0"/>
      <w:marBottom w:val="0"/>
      <w:divBdr>
        <w:top w:val="none" w:sz="0" w:space="0" w:color="auto"/>
        <w:left w:val="none" w:sz="0" w:space="0" w:color="auto"/>
        <w:bottom w:val="none" w:sz="0" w:space="0" w:color="auto"/>
        <w:right w:val="none" w:sz="0" w:space="0" w:color="auto"/>
      </w:divBdr>
    </w:div>
    <w:div w:id="1963343869">
      <w:bodyDiv w:val="1"/>
      <w:marLeft w:val="0"/>
      <w:marRight w:val="0"/>
      <w:marTop w:val="0"/>
      <w:marBottom w:val="0"/>
      <w:divBdr>
        <w:top w:val="none" w:sz="0" w:space="0" w:color="auto"/>
        <w:left w:val="none" w:sz="0" w:space="0" w:color="auto"/>
        <w:bottom w:val="none" w:sz="0" w:space="0" w:color="auto"/>
        <w:right w:val="none" w:sz="0" w:space="0" w:color="auto"/>
      </w:divBdr>
      <w:divsChild>
        <w:div w:id="1610235414">
          <w:marLeft w:val="547"/>
          <w:marRight w:val="0"/>
          <w:marTop w:val="77"/>
          <w:marBottom w:val="0"/>
          <w:divBdr>
            <w:top w:val="none" w:sz="0" w:space="0" w:color="auto"/>
            <w:left w:val="none" w:sz="0" w:space="0" w:color="auto"/>
            <w:bottom w:val="none" w:sz="0" w:space="0" w:color="auto"/>
            <w:right w:val="none" w:sz="0" w:space="0" w:color="auto"/>
          </w:divBdr>
        </w:div>
        <w:div w:id="2134323552">
          <w:marLeft w:val="547"/>
          <w:marRight w:val="0"/>
          <w:marTop w:val="77"/>
          <w:marBottom w:val="0"/>
          <w:divBdr>
            <w:top w:val="none" w:sz="0" w:space="0" w:color="auto"/>
            <w:left w:val="none" w:sz="0" w:space="0" w:color="auto"/>
            <w:bottom w:val="none" w:sz="0" w:space="0" w:color="auto"/>
            <w:right w:val="none" w:sz="0" w:space="0" w:color="auto"/>
          </w:divBdr>
        </w:div>
        <w:div w:id="1691638504">
          <w:marLeft w:val="547"/>
          <w:marRight w:val="0"/>
          <w:marTop w:val="77"/>
          <w:marBottom w:val="0"/>
          <w:divBdr>
            <w:top w:val="none" w:sz="0" w:space="0" w:color="auto"/>
            <w:left w:val="none" w:sz="0" w:space="0" w:color="auto"/>
            <w:bottom w:val="none" w:sz="0" w:space="0" w:color="auto"/>
            <w:right w:val="none" w:sz="0" w:space="0" w:color="auto"/>
          </w:divBdr>
        </w:div>
        <w:div w:id="1968505771">
          <w:marLeft w:val="547"/>
          <w:marRight w:val="0"/>
          <w:marTop w:val="77"/>
          <w:marBottom w:val="0"/>
          <w:divBdr>
            <w:top w:val="none" w:sz="0" w:space="0" w:color="auto"/>
            <w:left w:val="none" w:sz="0" w:space="0" w:color="auto"/>
            <w:bottom w:val="none" w:sz="0" w:space="0" w:color="auto"/>
            <w:right w:val="none" w:sz="0" w:space="0" w:color="auto"/>
          </w:divBdr>
        </w:div>
        <w:div w:id="1964729413">
          <w:marLeft w:val="547"/>
          <w:marRight w:val="0"/>
          <w:marTop w:val="77"/>
          <w:marBottom w:val="0"/>
          <w:divBdr>
            <w:top w:val="none" w:sz="0" w:space="0" w:color="auto"/>
            <w:left w:val="none" w:sz="0" w:space="0" w:color="auto"/>
            <w:bottom w:val="none" w:sz="0" w:space="0" w:color="auto"/>
            <w:right w:val="none" w:sz="0" w:space="0" w:color="auto"/>
          </w:divBdr>
        </w:div>
        <w:div w:id="1162283418">
          <w:marLeft w:val="547"/>
          <w:marRight w:val="0"/>
          <w:marTop w:val="77"/>
          <w:marBottom w:val="0"/>
          <w:divBdr>
            <w:top w:val="none" w:sz="0" w:space="0" w:color="auto"/>
            <w:left w:val="none" w:sz="0" w:space="0" w:color="auto"/>
            <w:bottom w:val="none" w:sz="0" w:space="0" w:color="auto"/>
            <w:right w:val="none" w:sz="0" w:space="0" w:color="auto"/>
          </w:divBdr>
        </w:div>
        <w:div w:id="914438179">
          <w:marLeft w:val="547"/>
          <w:marRight w:val="0"/>
          <w:marTop w:val="77"/>
          <w:marBottom w:val="0"/>
          <w:divBdr>
            <w:top w:val="none" w:sz="0" w:space="0" w:color="auto"/>
            <w:left w:val="none" w:sz="0" w:space="0" w:color="auto"/>
            <w:bottom w:val="none" w:sz="0" w:space="0" w:color="auto"/>
            <w:right w:val="none" w:sz="0" w:space="0" w:color="auto"/>
          </w:divBdr>
        </w:div>
        <w:div w:id="765230421">
          <w:marLeft w:val="547"/>
          <w:marRight w:val="0"/>
          <w:marTop w:val="77"/>
          <w:marBottom w:val="0"/>
          <w:divBdr>
            <w:top w:val="none" w:sz="0" w:space="0" w:color="auto"/>
            <w:left w:val="none" w:sz="0" w:space="0" w:color="auto"/>
            <w:bottom w:val="none" w:sz="0" w:space="0" w:color="auto"/>
            <w:right w:val="none" w:sz="0" w:space="0" w:color="auto"/>
          </w:divBdr>
        </w:div>
        <w:div w:id="2143229519">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tes.google.com/view/gbca-dechets" TargetMode="External"/><Relationship Id="rId18" Type="http://schemas.openxmlformats.org/officeDocument/2006/relationships/hyperlink" Target="https://docs.google.com/forms/d/e/1FAIpQLSffMMG4nLk9xwVdvN9tiE5bb9obnSWypiJA-qQJLo9d5H7aRA/viewfor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contact@sineugraff.com" TargetMode="External"/><Relationship Id="rId7" Type="http://schemas.openxmlformats.org/officeDocument/2006/relationships/endnotes" Target="endnotes.xml"/><Relationship Id="rId12" Type="http://schemas.openxmlformats.org/officeDocument/2006/relationships/hyperlink" Target="https://www.grandbelfort.fr/broyage-vegetaux.html" TargetMode="External"/><Relationship Id="rId17" Type="http://schemas.openxmlformats.org/officeDocument/2006/relationships/hyperlink" Target="mailto:dechets@grandbelfort.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randbelfort.fr/prevention-et-valorisation-des-dechets/espace-reserve-aux-referents-dechets/demande-de-bacs-pour-manifestation.html" TargetMode="External"/><Relationship Id="rId20" Type="http://schemas.openxmlformats.org/officeDocument/2006/relationships/hyperlink" Target="mailto:husson@husson.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echets@grandbelfort.fr" TargetMode="External"/><Relationship Id="rId23" Type="http://schemas.openxmlformats.org/officeDocument/2006/relationships/hyperlink" Target="https://www.aliapur.fr/fr/actualite/63-8-pour-0.html" TargetMode="External"/><Relationship Id="rId10" Type="http://schemas.openxmlformats.org/officeDocument/2006/relationships/hyperlink" Target="http://www.grandbelfort.fr/dechets-menagers/espace-reserve-aux-referents-dechets/actus.html" TargetMode="External"/><Relationship Id="rId19" Type="http://schemas.openxmlformats.org/officeDocument/2006/relationships/hyperlink" Target="mailto:bzedet@mairie-belfort.fr" TargetMode="External"/><Relationship Id="rId4" Type="http://schemas.openxmlformats.org/officeDocument/2006/relationships/settings" Target="settings.xml"/><Relationship Id="rId9" Type="http://schemas.openxmlformats.org/officeDocument/2006/relationships/hyperlink" Target="mailto:llohmann@grandbelfort.fr" TargetMode="External"/><Relationship Id="rId14" Type="http://schemas.openxmlformats.org/officeDocument/2006/relationships/hyperlink" Target="https://docs.google.com/forms/d/e/1FAIpQLSffMMG4nLk9xwVdvN9tiE5bb9obnSWypiJA-qQJLo9d5H7aRA/viewform" TargetMode="External"/><Relationship Id="rId22" Type="http://schemas.openxmlformats.org/officeDocument/2006/relationships/hyperlink" Target="https://www.ecologie.gouv.fr/politiques-publiques/pneumatiqu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B8727-AE86-47BC-809D-37D613F36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2999</Words>
  <Characters>16499</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19460</CharactersWithSpaces>
  <SharedDoc>false</SharedDoc>
  <HLinks>
    <vt:vector size="12" baseType="variant">
      <vt:variant>
        <vt:i4>6553663</vt:i4>
      </vt:variant>
      <vt:variant>
        <vt:i4>3</vt:i4>
      </vt:variant>
      <vt:variant>
        <vt:i4>0</vt:i4>
      </vt:variant>
      <vt:variant>
        <vt:i4>5</vt:i4>
      </vt:variant>
      <vt:variant>
        <vt:lpwstr>http://www.grandbelfort.fr/</vt:lpwstr>
      </vt:variant>
      <vt:variant>
        <vt:lpwstr/>
      </vt:variant>
      <vt:variant>
        <vt:i4>6553663</vt:i4>
      </vt:variant>
      <vt:variant>
        <vt:i4>0</vt:i4>
      </vt:variant>
      <vt:variant>
        <vt:i4>0</vt:i4>
      </vt:variant>
      <vt:variant>
        <vt:i4>5</vt:i4>
      </vt:variant>
      <vt:variant>
        <vt:lpwstr>http://www.grandbelfort.fr/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hotline</dc:creator>
  <cp:lastModifiedBy>Lydie DESCOURVIERES</cp:lastModifiedBy>
  <cp:revision>3</cp:revision>
  <cp:lastPrinted>2023-01-20T12:38:00Z</cp:lastPrinted>
  <dcterms:created xsi:type="dcterms:W3CDTF">2025-11-13T15:35:00Z</dcterms:created>
  <dcterms:modified xsi:type="dcterms:W3CDTF">2025-11-13T15:35:00Z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00080088000000000000010251410207c64006b004c800</vt:lpwstr>
  </property>
</Properties>
</file>